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08FE4" w14:textId="601DA4F2" w:rsidR="003C477B" w:rsidRPr="001C2D88" w:rsidRDefault="003C477B" w:rsidP="003C47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113</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4</w:t>
      </w:r>
      <w:r w:rsidR="0089197F">
        <w:rPr>
          <w:rFonts w:ascii="Arial" w:eastAsiaTheme="minorEastAsia" w:hAnsi="Arial" w:cs="Arial"/>
          <w:b/>
        </w:rPr>
        <w:t>19551</w:t>
      </w:r>
    </w:p>
    <w:p w14:paraId="11DCF3C6" w14:textId="77777777" w:rsidR="003C477B" w:rsidRPr="00AB09F2" w:rsidRDefault="003C477B" w:rsidP="003C477B">
      <w:pPr>
        <w:spacing w:after="120"/>
        <w:ind w:left="1985" w:hanging="1985"/>
        <w:jc w:val="both"/>
        <w:rPr>
          <w:rFonts w:ascii="Arial" w:eastAsiaTheme="minorEastAsia" w:hAnsi="Arial" w:cs="Arial"/>
          <w:b/>
          <w:lang w:val="sv-SE"/>
        </w:rPr>
      </w:pPr>
      <w:r w:rsidRPr="00AB09F2">
        <w:rPr>
          <w:rFonts w:ascii="Arial" w:eastAsiaTheme="minorEastAsia" w:hAnsi="Arial" w:cs="Arial"/>
          <w:b/>
          <w:lang w:val="sv-SE"/>
        </w:rPr>
        <w:t xml:space="preserve">Orlando, USA, </w:t>
      </w:r>
      <w:proofErr w:type="gramStart"/>
      <w:r w:rsidRPr="00AB09F2">
        <w:rPr>
          <w:rFonts w:ascii="Arial" w:eastAsiaTheme="minorEastAsia" w:hAnsi="Arial" w:cs="Arial"/>
          <w:b/>
          <w:lang w:val="sv-SE"/>
        </w:rPr>
        <w:t>Nov.</w:t>
      </w:r>
      <w:proofErr w:type="gramEnd"/>
      <w:r w:rsidRPr="00AB09F2">
        <w:rPr>
          <w:rFonts w:ascii="Arial" w:eastAsiaTheme="minorEastAsia" w:hAnsi="Arial" w:cs="Arial"/>
          <w:b/>
          <w:lang w:val="sv-SE"/>
        </w:rPr>
        <w:t xml:space="preserve"> 18</w:t>
      </w:r>
      <w:r w:rsidRPr="00AB09F2">
        <w:rPr>
          <w:rFonts w:ascii="Arial" w:hAnsi="Arial" w:cs="Arial"/>
          <w:b/>
          <w:lang w:val="sv-SE"/>
        </w:rPr>
        <w:t xml:space="preserve"> </w:t>
      </w:r>
      <w:r w:rsidRPr="00AB09F2">
        <w:rPr>
          <w:rFonts w:ascii="Arial" w:hAnsi="Arial" w:cs="Arial"/>
          <w:b/>
          <w:bCs/>
          <w:lang w:val="sv-SE"/>
        </w:rPr>
        <w:t xml:space="preserve">– </w:t>
      </w:r>
      <w:r w:rsidRPr="00AB09F2">
        <w:rPr>
          <w:rFonts w:ascii="Arial" w:hAnsi="Arial" w:cs="Arial"/>
          <w:b/>
          <w:lang w:val="sv-SE"/>
        </w:rPr>
        <w:t>22</w:t>
      </w:r>
      <w:r w:rsidRPr="00AB09F2">
        <w:rPr>
          <w:rFonts w:ascii="Arial" w:hAnsi="Arial" w:cs="Arial"/>
          <w:b/>
          <w:bCs/>
          <w:lang w:val="sv-SE"/>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7B086F5B"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027D1">
        <w:rPr>
          <w:rFonts w:ascii="Arial" w:eastAsiaTheme="minorEastAsia" w:hAnsi="Arial" w:cs="Arial"/>
          <w:color w:val="000000"/>
          <w:sz w:val="22"/>
        </w:rPr>
        <w:t>7</w:t>
      </w:r>
      <w:r w:rsidR="00A235C5" w:rsidRPr="001E73BD">
        <w:rPr>
          <w:rFonts w:ascii="Arial" w:eastAsiaTheme="minorEastAsia" w:hAnsi="Arial" w:cs="Arial"/>
          <w:color w:val="000000"/>
          <w:sz w:val="22"/>
        </w:rPr>
        <w:t>.</w:t>
      </w:r>
      <w:r w:rsidR="00E17E53" w:rsidRPr="001E73BD">
        <w:rPr>
          <w:rFonts w:ascii="Arial" w:eastAsiaTheme="minorEastAsia" w:hAnsi="Arial" w:cs="Arial"/>
          <w:color w:val="000000"/>
          <w:sz w:val="22"/>
        </w:rPr>
        <w:t>6</w:t>
      </w:r>
      <w:r w:rsidR="00F822EB" w:rsidRPr="001E73BD">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E92D129"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4622A" w:rsidRPr="00A4622A">
        <w:rPr>
          <w:rFonts w:ascii="Arial" w:eastAsia="MS Mincho" w:hAnsi="Arial" w:cs="Arial"/>
          <w:sz w:val="22"/>
        </w:rPr>
        <w:t>Discussion on UE Rx chains of Fragmented Carriers</w:t>
      </w:r>
    </w:p>
    <w:p w14:paraId="1870DC1E" w14:textId="5F8215F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451CF7">
        <w:rPr>
          <w:rFonts w:ascii="Arial" w:eastAsiaTheme="minorEastAsia" w:hAnsi="Arial" w:cs="Arial"/>
          <w:color w:val="000000"/>
          <w:sz w:val="22"/>
        </w:rPr>
        <w:t>Discussion</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02851E04" w:rsidR="001F0499" w:rsidRPr="001F0499" w:rsidRDefault="00432996" w:rsidP="0048556F">
      <w:pPr>
        <w:spacing w:after="120"/>
        <w:jc w:val="both"/>
        <w:rPr>
          <w:sz w:val="20"/>
          <w:szCs w:val="20"/>
        </w:rPr>
      </w:pPr>
      <w:r w:rsidRPr="001F0499">
        <w:rPr>
          <w:sz w:val="20"/>
          <w:szCs w:val="20"/>
        </w:rPr>
        <w:t xml:space="preserve">Fragmented carriers in the same band </w:t>
      </w:r>
      <w:r w:rsidR="003219D2">
        <w:rPr>
          <w:sz w:val="20"/>
          <w:szCs w:val="20"/>
        </w:rPr>
        <w:t>requiring</w:t>
      </w:r>
      <w:r w:rsidRPr="001F0499">
        <w:rPr>
          <w:sz w:val="20"/>
          <w:szCs w:val="20"/>
        </w:rPr>
        <w:t xml:space="preserve"> multiple Rx chains</w:t>
      </w:r>
      <w:r w:rsidR="00263048" w:rsidRPr="001F0499">
        <w:rPr>
          <w:sz w:val="20"/>
          <w:szCs w:val="20"/>
        </w:rPr>
        <w:t xml:space="preserve"> may limit the UE CA capabilities</w:t>
      </w:r>
      <w:r w:rsidR="00AB2C4E">
        <w:rPr>
          <w:sz w:val="20"/>
          <w:szCs w:val="20"/>
        </w:rPr>
        <w:t xml:space="preserve"> if</w:t>
      </w:r>
      <w:r w:rsidR="00E3455E">
        <w:rPr>
          <w:sz w:val="20"/>
          <w:szCs w:val="20"/>
        </w:rPr>
        <w:t xml:space="preserve"> </w:t>
      </w:r>
      <w:r w:rsidR="00AB2C4E">
        <w:rPr>
          <w:sz w:val="20"/>
          <w:szCs w:val="20"/>
        </w:rPr>
        <w:t xml:space="preserve">part of </w:t>
      </w:r>
      <w:r w:rsidR="00316972">
        <w:rPr>
          <w:sz w:val="20"/>
          <w:szCs w:val="20"/>
        </w:rPr>
        <w:t xml:space="preserve">complex </w:t>
      </w:r>
      <w:r w:rsidR="009D0310">
        <w:rPr>
          <w:sz w:val="20"/>
          <w:szCs w:val="20"/>
        </w:rPr>
        <w:t xml:space="preserve">band combinations </w:t>
      </w:r>
      <w:r w:rsidR="00316972">
        <w:rPr>
          <w:sz w:val="20"/>
          <w:szCs w:val="20"/>
        </w:rPr>
        <w:t xml:space="preserve">with </w:t>
      </w:r>
      <w:r w:rsidR="00491198">
        <w:rPr>
          <w:sz w:val="20"/>
          <w:szCs w:val="20"/>
        </w:rPr>
        <w:t>many DL CCs</w:t>
      </w:r>
      <w:r w:rsidR="00F41F83">
        <w:rPr>
          <w:sz w:val="20"/>
          <w:szCs w:val="20"/>
        </w:rPr>
        <w:t xml:space="preserve"> </w:t>
      </w:r>
      <w:r w:rsidR="009D0310">
        <w:rPr>
          <w:sz w:val="20"/>
          <w:szCs w:val="20"/>
        </w:rPr>
        <w:t>combined with DL MIMO</w:t>
      </w:r>
      <w:r w:rsidR="00AB2C4E">
        <w:rPr>
          <w:sz w:val="20"/>
          <w:szCs w:val="20"/>
        </w:rPr>
        <w:t xml:space="preserve">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AF4338" w:rsidRPr="001F0499">
        <w:rPr>
          <w:sz w:val="20"/>
          <w:szCs w:val="20"/>
        </w:rPr>
        <w:t>with the aim of investigating</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3AE08A81"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9041B7">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14A73A19" w14:textId="33A6F1E2" w:rsidR="002E6608" w:rsidRDefault="00BC57F8" w:rsidP="0048556F">
      <w:pPr>
        <w:spacing w:after="120"/>
        <w:jc w:val="both"/>
        <w:rPr>
          <w:sz w:val="20"/>
          <w:szCs w:val="20"/>
        </w:rPr>
      </w:pPr>
      <w:r>
        <w:rPr>
          <w:sz w:val="20"/>
          <w:szCs w:val="20"/>
        </w:rPr>
        <w:t xml:space="preserve">In the last meeting, </w:t>
      </w:r>
      <w:r w:rsidR="002E6608">
        <w:rPr>
          <w:sz w:val="20"/>
          <w:szCs w:val="20"/>
        </w:rPr>
        <w:t>several agreements were captured in the following WF</w:t>
      </w:r>
      <w:r w:rsidR="005B41CD">
        <w:rPr>
          <w:sz w:val="20"/>
          <w:szCs w:val="20"/>
        </w:rPr>
        <w:t xml:space="preserve"> </w:t>
      </w:r>
      <w:r w:rsidR="005B41CD">
        <w:rPr>
          <w:sz w:val="20"/>
          <w:szCs w:val="20"/>
        </w:rPr>
        <w:fldChar w:fldCharType="begin"/>
      </w:r>
      <w:r w:rsidR="005B41CD">
        <w:rPr>
          <w:sz w:val="20"/>
          <w:szCs w:val="20"/>
        </w:rPr>
        <w:instrText xml:space="preserve"> REF _Ref177582097 \r \h </w:instrText>
      </w:r>
      <w:r w:rsidR="005B41CD">
        <w:rPr>
          <w:sz w:val="20"/>
          <w:szCs w:val="20"/>
        </w:rPr>
      </w:r>
      <w:r w:rsidR="005B41CD">
        <w:rPr>
          <w:sz w:val="20"/>
          <w:szCs w:val="20"/>
        </w:rPr>
        <w:fldChar w:fldCharType="separate"/>
      </w:r>
      <w:r w:rsidR="009041B7">
        <w:rPr>
          <w:sz w:val="20"/>
          <w:szCs w:val="20"/>
        </w:rPr>
        <w:t>[2]</w:t>
      </w:r>
      <w:r w:rsidR="005B41CD">
        <w:rPr>
          <w:sz w:val="20"/>
          <w:szCs w:val="20"/>
        </w:rPr>
        <w:fldChar w:fldCharType="end"/>
      </w:r>
      <w:r w:rsidR="007B757E">
        <w:rPr>
          <w:sz w:val="20"/>
          <w:szCs w:val="20"/>
        </w:rPr>
        <w:t>.</w:t>
      </w:r>
    </w:p>
    <w:p w14:paraId="04726E2B" w14:textId="77777777" w:rsidR="005A6D65" w:rsidRDefault="005A6D65" w:rsidP="00E821A1">
      <w:pPr>
        <w:spacing w:after="120"/>
        <w:jc w:val="both"/>
        <w:rPr>
          <w:sz w:val="20"/>
          <w:szCs w:val="20"/>
        </w:rPr>
      </w:pPr>
    </w:p>
    <w:p w14:paraId="2E5C1AAC" w14:textId="2F55AA49" w:rsidR="00FA132C" w:rsidRPr="005A6D65" w:rsidRDefault="0048556F" w:rsidP="00E821A1">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E61ED1">
        <w:rPr>
          <w:sz w:val="20"/>
          <w:szCs w:val="20"/>
        </w:rPr>
        <w:t xml:space="preserve">some </w:t>
      </w:r>
      <w:r w:rsidR="00F26CE3">
        <w:rPr>
          <w:sz w:val="20"/>
          <w:szCs w:val="20"/>
        </w:rPr>
        <w:t xml:space="preserve">issues </w:t>
      </w:r>
      <w:r w:rsidR="00E02B82">
        <w:rPr>
          <w:sz w:val="20"/>
          <w:szCs w:val="20"/>
        </w:rPr>
        <w:t>of</w:t>
      </w:r>
      <w:r w:rsidR="00DF5476">
        <w:rPr>
          <w:sz w:val="20"/>
          <w:szCs w:val="20"/>
        </w:rPr>
        <w:t xml:space="preserve"> the number of UE Rx ch</w:t>
      </w:r>
      <w:r w:rsidR="00C14A51">
        <w:rPr>
          <w:sz w:val="20"/>
          <w:szCs w:val="20"/>
        </w:rPr>
        <w:t>ai</w:t>
      </w:r>
      <w:r w:rsidR="00DF5476">
        <w:rPr>
          <w:sz w:val="20"/>
          <w:szCs w:val="20"/>
        </w:rPr>
        <w:t>ns</w:t>
      </w:r>
      <w:r w:rsidR="00E61ED1">
        <w:rPr>
          <w:sz w:val="20"/>
          <w:szCs w:val="20"/>
        </w:rPr>
        <w:t xml:space="preserve"> </w:t>
      </w:r>
      <w:r w:rsidR="00D42E89">
        <w:rPr>
          <w:sz w:val="20"/>
          <w:szCs w:val="20"/>
        </w:rPr>
        <w:t>of</w:t>
      </w:r>
      <w:r w:rsidR="00DF5476">
        <w:rPr>
          <w:sz w:val="20"/>
          <w:szCs w:val="20"/>
        </w:rPr>
        <w:t xml:space="preserve"> fragmented carriers.</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011706E0" w14:textId="28F3370C" w:rsidR="00F920BD" w:rsidRDefault="00D97FF5" w:rsidP="00F920BD">
      <w:pPr>
        <w:pStyle w:val="Heading2"/>
        <w:rPr>
          <w:lang w:val="en-US" w:eastAsia="ja-JP"/>
        </w:rPr>
      </w:pPr>
      <w:r w:rsidRPr="00D97FF5">
        <w:rPr>
          <w:lang w:val="en-US" w:eastAsia="ja-JP"/>
        </w:rPr>
        <w:t>Reference</w:t>
      </w:r>
      <w:r>
        <w:rPr>
          <w:lang w:val="en-US" w:eastAsia="ja-JP"/>
        </w:rPr>
        <w:t xml:space="preserve"> </w:t>
      </w:r>
      <w:r w:rsidR="003827D2">
        <w:rPr>
          <w:lang w:val="en-US" w:eastAsia="ja-JP"/>
        </w:rPr>
        <w:t>UE Rx architecture</w:t>
      </w:r>
      <w:r w:rsidR="00ED5EE0">
        <w:rPr>
          <w:lang w:val="en-US" w:eastAsia="ja-JP"/>
        </w:rPr>
        <w:t xml:space="preserve"> and FFT</w:t>
      </w:r>
    </w:p>
    <w:p w14:paraId="19E803C4" w14:textId="77777777" w:rsidR="00CC3325" w:rsidRDefault="00CC3325" w:rsidP="00CC3325">
      <w:pPr>
        <w:rPr>
          <w:sz w:val="20"/>
          <w:szCs w:val="20"/>
          <w:lang w:eastAsia="ja-JP"/>
        </w:rPr>
      </w:pPr>
    </w:p>
    <w:p w14:paraId="7641B83D" w14:textId="514E4F53" w:rsidR="00081090" w:rsidRDefault="00CC3325" w:rsidP="00081090">
      <w:pPr>
        <w:spacing w:after="120"/>
        <w:jc w:val="both"/>
        <w:rPr>
          <w:sz w:val="20"/>
          <w:szCs w:val="20"/>
        </w:rPr>
      </w:pPr>
      <w:r>
        <w:rPr>
          <w:sz w:val="20"/>
          <w:szCs w:val="20"/>
          <w:lang w:eastAsia="ja-JP"/>
        </w:rPr>
        <w:t>In the “fully shared Rx architecture” or single Rx chain with shared LNA, Mixer and LPF</w:t>
      </w:r>
      <w:r w:rsidR="009D7897">
        <w:rPr>
          <w:sz w:val="20"/>
          <w:szCs w:val="20"/>
          <w:lang w:eastAsia="ja-JP"/>
        </w:rPr>
        <w:t>,</w:t>
      </w:r>
      <w:r>
        <w:rPr>
          <w:sz w:val="20"/>
          <w:szCs w:val="20"/>
          <w:lang w:eastAsia="ja-JP"/>
        </w:rPr>
        <w:t xml:space="preserve"> as shown in</w:t>
      </w:r>
      <w:r w:rsidR="00081090">
        <w:rPr>
          <w:sz w:val="20"/>
          <w:szCs w:val="20"/>
          <w:lang w:eastAsia="ja-JP"/>
        </w:rPr>
        <w:t xml:space="preserve"> </w:t>
      </w:r>
      <w:r w:rsidR="00081090">
        <w:rPr>
          <w:sz w:val="20"/>
          <w:szCs w:val="20"/>
          <w:lang w:eastAsia="ja-JP"/>
        </w:rPr>
        <w:fldChar w:fldCharType="begin"/>
      </w:r>
      <w:r w:rsidR="00081090">
        <w:rPr>
          <w:sz w:val="20"/>
          <w:szCs w:val="20"/>
          <w:lang w:eastAsia="ja-JP"/>
        </w:rPr>
        <w:instrText xml:space="preserve"> REF _Ref181190453 \h </w:instrText>
      </w:r>
      <w:r w:rsidR="00081090">
        <w:rPr>
          <w:sz w:val="20"/>
          <w:szCs w:val="20"/>
          <w:lang w:eastAsia="ja-JP"/>
        </w:rPr>
      </w:r>
      <w:r w:rsidR="00081090">
        <w:rPr>
          <w:sz w:val="20"/>
          <w:szCs w:val="20"/>
          <w:lang w:eastAsia="ja-JP"/>
        </w:rPr>
        <w:fldChar w:fldCharType="separate"/>
      </w:r>
      <w:r w:rsidR="00081090" w:rsidRPr="008E20AA">
        <w:rPr>
          <w:sz w:val="20"/>
          <w:szCs w:val="20"/>
        </w:rPr>
        <w:t xml:space="preserve">Figure </w:t>
      </w:r>
      <w:r w:rsidR="00081090">
        <w:rPr>
          <w:noProof/>
          <w:sz w:val="20"/>
          <w:szCs w:val="20"/>
        </w:rPr>
        <w:t>1</w:t>
      </w:r>
      <w:r w:rsidR="00081090">
        <w:rPr>
          <w:sz w:val="20"/>
          <w:szCs w:val="20"/>
          <w:lang w:eastAsia="ja-JP"/>
        </w:rPr>
        <w:fldChar w:fldCharType="end"/>
      </w:r>
      <w:r>
        <w:rPr>
          <w:sz w:val="20"/>
          <w:szCs w:val="20"/>
          <w:lang w:eastAsia="ja-JP"/>
        </w:rPr>
        <w:t xml:space="preserve">, the single analog LPF needs to cover a wider frequency range encompassing 2 non-contiguous CCs. </w:t>
      </w:r>
      <w:r w:rsidR="00C12F76">
        <w:rPr>
          <w:sz w:val="20"/>
          <w:szCs w:val="20"/>
          <w:lang w:eastAsia="ja-JP"/>
        </w:rPr>
        <w:t>U</w:t>
      </w:r>
      <w:r w:rsidRPr="00C261EC">
        <w:rPr>
          <w:sz w:val="20"/>
          <w:szCs w:val="20"/>
          <w:lang w:eastAsia="ja-JP"/>
        </w:rPr>
        <w:t xml:space="preserve">sing a single </w:t>
      </w:r>
      <w:r>
        <w:rPr>
          <w:sz w:val="20"/>
          <w:szCs w:val="20"/>
          <w:lang w:eastAsia="ja-JP"/>
        </w:rPr>
        <w:t>LPF</w:t>
      </w:r>
      <w:r w:rsidRPr="00C261EC">
        <w:rPr>
          <w:sz w:val="20"/>
          <w:szCs w:val="20"/>
          <w:lang w:eastAsia="ja-JP"/>
        </w:rPr>
        <w:t xml:space="preserve"> to filter out the combined signal of the two non-contiguous CCs may result in degraded in-gap </w:t>
      </w:r>
      <w:r w:rsidR="001B679A">
        <w:rPr>
          <w:sz w:val="20"/>
          <w:szCs w:val="20"/>
          <w:lang w:eastAsia="ja-JP"/>
        </w:rPr>
        <w:t xml:space="preserve">and out-of-gap </w:t>
      </w:r>
      <w:r w:rsidRPr="00C261EC">
        <w:rPr>
          <w:sz w:val="20"/>
          <w:szCs w:val="20"/>
          <w:lang w:eastAsia="ja-JP"/>
        </w:rPr>
        <w:t>ACS performance compared to using two separate filters.</w:t>
      </w:r>
      <w:r>
        <w:rPr>
          <w:sz w:val="20"/>
          <w:szCs w:val="20"/>
          <w:lang w:eastAsia="ja-JP"/>
        </w:rPr>
        <w:t xml:space="preserve"> However, this may depend on </w:t>
      </w:r>
      <w:r w:rsidR="00376F82">
        <w:rPr>
          <w:sz w:val="20"/>
          <w:szCs w:val="20"/>
          <w:lang w:eastAsia="ja-JP"/>
        </w:rPr>
        <w:t>the</w:t>
      </w:r>
      <w:r>
        <w:rPr>
          <w:sz w:val="20"/>
          <w:szCs w:val="20"/>
          <w:lang w:eastAsia="ja-JP"/>
        </w:rPr>
        <w:t xml:space="preserve"> separation between the two CCs</w:t>
      </w:r>
      <w:r w:rsidR="00DF4637">
        <w:rPr>
          <w:sz w:val="20"/>
          <w:szCs w:val="20"/>
          <w:lang w:eastAsia="ja-JP"/>
        </w:rPr>
        <w:t xml:space="preserve"> and the</w:t>
      </w:r>
      <w:r w:rsidR="00AA61B9">
        <w:rPr>
          <w:sz w:val="20"/>
          <w:szCs w:val="20"/>
          <w:lang w:eastAsia="ja-JP"/>
        </w:rPr>
        <w:t>ir</w:t>
      </w:r>
      <w:r w:rsidR="00DF4637">
        <w:rPr>
          <w:sz w:val="20"/>
          <w:szCs w:val="20"/>
          <w:lang w:eastAsia="ja-JP"/>
        </w:rPr>
        <w:t xml:space="preserve"> bandwidth</w:t>
      </w:r>
      <w:r w:rsidR="005B04E1">
        <w:rPr>
          <w:sz w:val="20"/>
          <w:szCs w:val="20"/>
          <w:lang w:eastAsia="ja-JP"/>
        </w:rPr>
        <w:t xml:space="preserve"> </w:t>
      </w:r>
      <w:r w:rsidR="00C63E36">
        <w:rPr>
          <w:sz w:val="20"/>
          <w:szCs w:val="20"/>
          <w:lang w:eastAsia="ja-JP"/>
        </w:rPr>
        <w:t>relative to the modulated interferer bandwidth</w:t>
      </w:r>
      <w:r>
        <w:rPr>
          <w:sz w:val="20"/>
          <w:szCs w:val="20"/>
          <w:lang w:eastAsia="ja-JP"/>
        </w:rPr>
        <w:t>, a</w:t>
      </w:r>
      <w:r w:rsidR="00FF6D11">
        <w:rPr>
          <w:sz w:val="20"/>
          <w:szCs w:val="20"/>
          <w:lang w:eastAsia="ja-JP"/>
        </w:rPr>
        <w:t>s well as</w:t>
      </w:r>
      <w:r>
        <w:rPr>
          <w:sz w:val="20"/>
          <w:szCs w:val="20"/>
          <w:lang w:eastAsia="ja-JP"/>
        </w:rPr>
        <w:t xml:space="preserve"> where the LO frequency is placed. </w:t>
      </w:r>
      <w:r w:rsidR="0026092D">
        <w:rPr>
          <w:sz w:val="20"/>
          <w:szCs w:val="20"/>
          <w:lang w:eastAsia="ja-JP"/>
        </w:rPr>
        <w:t>The out</w:t>
      </w:r>
      <w:r w:rsidR="00435949">
        <w:rPr>
          <w:sz w:val="20"/>
          <w:szCs w:val="20"/>
          <w:lang w:eastAsia="ja-JP"/>
        </w:rPr>
        <w:t>-o</w:t>
      </w:r>
      <w:r w:rsidR="00635ABA">
        <w:rPr>
          <w:sz w:val="20"/>
          <w:szCs w:val="20"/>
          <w:lang w:eastAsia="ja-JP"/>
        </w:rPr>
        <w:t xml:space="preserve">f-gap </w:t>
      </w:r>
      <w:r w:rsidR="009B33D9">
        <w:rPr>
          <w:sz w:val="20"/>
          <w:szCs w:val="20"/>
          <w:lang w:eastAsia="ja-JP"/>
        </w:rPr>
        <w:t xml:space="preserve">selectivity and blocking </w:t>
      </w:r>
      <w:r w:rsidR="0079575E">
        <w:rPr>
          <w:sz w:val="20"/>
          <w:szCs w:val="20"/>
          <w:lang w:eastAsia="ja-JP"/>
        </w:rPr>
        <w:t xml:space="preserve">performance </w:t>
      </w:r>
      <w:r w:rsidR="005C2F44">
        <w:rPr>
          <w:sz w:val="20"/>
          <w:szCs w:val="20"/>
          <w:lang w:eastAsia="ja-JP"/>
        </w:rPr>
        <w:t>would</w:t>
      </w:r>
      <w:r w:rsidR="0079575E">
        <w:rPr>
          <w:sz w:val="20"/>
          <w:szCs w:val="20"/>
          <w:lang w:eastAsia="ja-JP"/>
        </w:rPr>
        <w:t xml:space="preserve"> be similar to </w:t>
      </w:r>
      <w:r w:rsidR="00812D3A">
        <w:rPr>
          <w:sz w:val="20"/>
          <w:szCs w:val="20"/>
          <w:lang w:eastAsia="ja-JP"/>
        </w:rPr>
        <w:t xml:space="preserve">the non-CA requirements </w:t>
      </w:r>
      <w:r w:rsidR="003322C5">
        <w:rPr>
          <w:sz w:val="20"/>
          <w:szCs w:val="20"/>
          <w:lang w:eastAsia="ja-JP"/>
        </w:rPr>
        <w:t>with</w:t>
      </w:r>
      <w:r w:rsidR="0079575E">
        <w:rPr>
          <w:sz w:val="20"/>
          <w:szCs w:val="20"/>
          <w:lang w:eastAsia="ja-JP"/>
        </w:rPr>
        <w:t xml:space="preserve"> a wanted </w:t>
      </w:r>
      <w:r w:rsidR="005C2F44">
        <w:rPr>
          <w:sz w:val="20"/>
          <w:szCs w:val="20"/>
          <w:lang w:eastAsia="ja-JP"/>
        </w:rPr>
        <w:t xml:space="preserve">signal </w:t>
      </w:r>
      <w:r w:rsidR="0079575E">
        <w:rPr>
          <w:sz w:val="20"/>
          <w:szCs w:val="20"/>
          <w:lang w:eastAsia="ja-JP"/>
        </w:rPr>
        <w:t>bandwidth</w:t>
      </w:r>
      <w:r w:rsidR="005C2F44">
        <w:rPr>
          <w:sz w:val="20"/>
          <w:szCs w:val="20"/>
          <w:lang w:eastAsia="ja-JP"/>
        </w:rPr>
        <w:t xml:space="preserve"> equal to the frequency</w:t>
      </w:r>
      <w:r w:rsidR="00C63E36">
        <w:rPr>
          <w:sz w:val="20"/>
          <w:szCs w:val="20"/>
          <w:lang w:eastAsia="ja-JP"/>
        </w:rPr>
        <w:t xml:space="preserve"> span of the two non-contiguous carrier</w:t>
      </w:r>
      <w:r w:rsidR="001C4371">
        <w:rPr>
          <w:sz w:val="20"/>
          <w:szCs w:val="20"/>
          <w:lang w:eastAsia="ja-JP"/>
        </w:rPr>
        <w:t>s</w:t>
      </w:r>
      <w:r w:rsidR="00A84681">
        <w:rPr>
          <w:sz w:val="20"/>
          <w:szCs w:val="20"/>
          <w:lang w:eastAsia="ja-JP"/>
        </w:rPr>
        <w:t xml:space="preserve"> (w</w:t>
      </w:r>
      <w:r w:rsidR="00EA47E3">
        <w:rPr>
          <w:sz w:val="20"/>
          <w:szCs w:val="20"/>
          <w:lang w:eastAsia="ja-JP"/>
        </w:rPr>
        <w:t xml:space="preserve">e note that for </w:t>
      </w:r>
      <w:r w:rsidR="00A407CB">
        <w:rPr>
          <w:sz w:val="20"/>
          <w:szCs w:val="20"/>
          <w:lang w:eastAsia="ja-JP"/>
        </w:rPr>
        <w:t xml:space="preserve">the </w:t>
      </w:r>
      <w:r w:rsidR="00EA47E3">
        <w:rPr>
          <w:sz w:val="20"/>
          <w:szCs w:val="20"/>
          <w:lang w:eastAsia="ja-JP"/>
        </w:rPr>
        <w:t xml:space="preserve">ACS </w:t>
      </w:r>
      <w:r w:rsidR="00CD228B">
        <w:rPr>
          <w:sz w:val="20"/>
          <w:szCs w:val="20"/>
          <w:lang w:eastAsia="ja-JP"/>
        </w:rPr>
        <w:t>minimum requirement</w:t>
      </w:r>
      <w:r w:rsidR="001C2715">
        <w:rPr>
          <w:rFonts w:hint="eastAsia"/>
          <w:sz w:val="20"/>
          <w:szCs w:val="20"/>
        </w:rPr>
        <w:t>,</w:t>
      </w:r>
      <w:r w:rsidR="00EA47E3">
        <w:rPr>
          <w:sz w:val="20"/>
          <w:szCs w:val="20"/>
          <w:lang w:eastAsia="ja-JP"/>
        </w:rPr>
        <w:t xml:space="preserve"> </w:t>
      </w:r>
      <w:r w:rsidR="00A407CB">
        <w:rPr>
          <w:sz w:val="20"/>
          <w:szCs w:val="20"/>
          <w:lang w:eastAsia="ja-JP"/>
        </w:rPr>
        <w:t xml:space="preserve">the margins </w:t>
      </w:r>
      <w:r w:rsidR="00CD228B">
        <w:rPr>
          <w:sz w:val="20"/>
          <w:szCs w:val="20"/>
          <w:lang w:eastAsia="ja-JP"/>
        </w:rPr>
        <w:t>are usually large for the non-CA case</w:t>
      </w:r>
      <w:r w:rsidR="00A84681">
        <w:rPr>
          <w:sz w:val="20"/>
          <w:szCs w:val="20"/>
          <w:lang w:eastAsia="ja-JP"/>
        </w:rPr>
        <w:t>)</w:t>
      </w:r>
      <w:r w:rsidR="00CD228B">
        <w:rPr>
          <w:sz w:val="20"/>
          <w:szCs w:val="20"/>
          <w:lang w:eastAsia="ja-JP"/>
        </w:rPr>
        <w:t xml:space="preserve">. </w:t>
      </w:r>
      <w:r w:rsidR="00090794">
        <w:rPr>
          <w:sz w:val="20"/>
          <w:szCs w:val="20"/>
          <w:lang w:eastAsia="ja-JP"/>
        </w:rPr>
        <w:t>BB selectivity is al</w:t>
      </w:r>
      <w:r w:rsidR="00D7635D">
        <w:rPr>
          <w:sz w:val="20"/>
          <w:szCs w:val="20"/>
          <w:lang w:eastAsia="ja-JP"/>
        </w:rPr>
        <w:t>so</w:t>
      </w:r>
      <w:r w:rsidR="00B074BC">
        <w:rPr>
          <w:sz w:val="20"/>
          <w:szCs w:val="20"/>
          <w:lang w:eastAsia="ja-JP"/>
        </w:rPr>
        <w:t xml:space="preserve"> </w:t>
      </w:r>
      <w:r w:rsidR="00072D1E">
        <w:rPr>
          <w:sz w:val="20"/>
          <w:szCs w:val="20"/>
          <w:lang w:eastAsia="ja-JP"/>
        </w:rPr>
        <w:t>affected</w:t>
      </w:r>
      <w:r w:rsidR="00097F3E">
        <w:rPr>
          <w:sz w:val="20"/>
          <w:szCs w:val="20"/>
          <w:lang w:eastAsia="ja-JP"/>
        </w:rPr>
        <w:t>,</w:t>
      </w:r>
      <w:r w:rsidR="00FF6D11">
        <w:rPr>
          <w:rFonts w:hint="eastAsia"/>
          <w:sz w:val="20"/>
          <w:szCs w:val="20"/>
        </w:rPr>
        <w:t xml:space="preserve"> and</w:t>
      </w:r>
      <w:r w:rsidR="00B074BC">
        <w:rPr>
          <w:sz w:val="20"/>
          <w:szCs w:val="20"/>
          <w:lang w:eastAsia="ja-JP"/>
        </w:rPr>
        <w:t xml:space="preserve"> the performance depend</w:t>
      </w:r>
      <w:r w:rsidR="001D42E9">
        <w:rPr>
          <w:rFonts w:hint="eastAsia"/>
          <w:sz w:val="20"/>
          <w:szCs w:val="20"/>
        </w:rPr>
        <w:t>s</w:t>
      </w:r>
      <w:r w:rsidR="00B074BC">
        <w:rPr>
          <w:sz w:val="20"/>
          <w:szCs w:val="20"/>
          <w:lang w:eastAsia="ja-JP"/>
        </w:rPr>
        <w:t xml:space="preserve"> on </w:t>
      </w:r>
      <w:r w:rsidR="00414C9F">
        <w:rPr>
          <w:sz w:val="20"/>
          <w:szCs w:val="20"/>
          <w:lang w:eastAsia="ja-JP"/>
        </w:rPr>
        <w:t xml:space="preserve">whether two separate digital BBs or </w:t>
      </w:r>
      <w:r w:rsidR="0007415E">
        <w:rPr>
          <w:sz w:val="20"/>
          <w:szCs w:val="20"/>
          <w:lang w:eastAsia="ja-JP"/>
        </w:rPr>
        <w:t xml:space="preserve">a </w:t>
      </w:r>
      <w:r w:rsidR="00414C9F">
        <w:rPr>
          <w:sz w:val="20"/>
          <w:szCs w:val="20"/>
          <w:lang w:eastAsia="ja-JP"/>
        </w:rPr>
        <w:t xml:space="preserve">shared digital BB will be used </w:t>
      </w:r>
      <w:r w:rsidR="0007415E">
        <w:rPr>
          <w:sz w:val="20"/>
          <w:szCs w:val="20"/>
          <w:lang w:eastAsia="ja-JP"/>
        </w:rPr>
        <w:t xml:space="preserve">after </w:t>
      </w:r>
      <w:r w:rsidR="00A84681">
        <w:rPr>
          <w:sz w:val="20"/>
          <w:szCs w:val="20"/>
          <w:lang w:eastAsia="ja-JP"/>
        </w:rPr>
        <w:t xml:space="preserve">the </w:t>
      </w:r>
      <w:r w:rsidR="0007415E">
        <w:rPr>
          <w:sz w:val="20"/>
          <w:szCs w:val="20"/>
          <w:lang w:eastAsia="ja-JP"/>
        </w:rPr>
        <w:t>ADC.</w:t>
      </w:r>
      <w:r w:rsidR="00942421">
        <w:rPr>
          <w:sz w:val="20"/>
          <w:szCs w:val="20"/>
          <w:lang w:eastAsia="ja-JP"/>
        </w:rPr>
        <w:t xml:space="preserve"> </w:t>
      </w:r>
      <w:r w:rsidR="00081090">
        <w:rPr>
          <w:sz w:val="20"/>
          <w:szCs w:val="20"/>
        </w:rPr>
        <w:t xml:space="preserve">In the last meeting, </w:t>
      </w:r>
      <w:r w:rsidR="008F012E">
        <w:rPr>
          <w:sz w:val="20"/>
          <w:szCs w:val="20"/>
        </w:rPr>
        <w:t>the fully share</w:t>
      </w:r>
      <w:r w:rsidR="00496A58">
        <w:rPr>
          <w:sz w:val="20"/>
          <w:szCs w:val="20"/>
        </w:rPr>
        <w:t>d</w:t>
      </w:r>
      <w:r w:rsidR="008F012E">
        <w:rPr>
          <w:sz w:val="20"/>
          <w:szCs w:val="20"/>
        </w:rPr>
        <w:t xml:space="preserve"> RF chain (one Rx RF chain) was agreed to be the reference architec</w:t>
      </w:r>
      <w:r w:rsidR="00496A58">
        <w:rPr>
          <w:sz w:val="20"/>
          <w:szCs w:val="20"/>
        </w:rPr>
        <w:t>tu</w:t>
      </w:r>
      <w:r w:rsidR="008F012E">
        <w:rPr>
          <w:sz w:val="20"/>
          <w:szCs w:val="20"/>
        </w:rPr>
        <w:t>re</w:t>
      </w:r>
      <w:r w:rsidR="00496A58">
        <w:rPr>
          <w:sz w:val="20"/>
          <w:szCs w:val="20"/>
        </w:rPr>
        <w:t xml:space="preserve"> for the fragmented carriers study</w:t>
      </w:r>
      <w:r w:rsidR="00081090">
        <w:rPr>
          <w:sz w:val="20"/>
          <w:szCs w:val="20"/>
        </w:rPr>
        <w:t xml:space="preserve"> </w:t>
      </w:r>
      <w:r w:rsidR="00081090">
        <w:rPr>
          <w:sz w:val="20"/>
          <w:szCs w:val="20"/>
        </w:rPr>
        <w:fldChar w:fldCharType="begin"/>
      </w:r>
      <w:r w:rsidR="00081090">
        <w:rPr>
          <w:sz w:val="20"/>
          <w:szCs w:val="20"/>
        </w:rPr>
        <w:instrText xml:space="preserve"> REF _Ref177582097 \r \h </w:instrText>
      </w:r>
      <w:r w:rsidR="00081090">
        <w:rPr>
          <w:sz w:val="20"/>
          <w:szCs w:val="20"/>
        </w:rPr>
      </w:r>
      <w:r w:rsidR="00081090">
        <w:rPr>
          <w:sz w:val="20"/>
          <w:szCs w:val="20"/>
        </w:rPr>
        <w:fldChar w:fldCharType="separate"/>
      </w:r>
      <w:r w:rsidR="00081090">
        <w:rPr>
          <w:sz w:val="20"/>
          <w:szCs w:val="20"/>
        </w:rPr>
        <w:t>[2]</w:t>
      </w:r>
      <w:r w:rsidR="00081090">
        <w:rPr>
          <w:sz w:val="20"/>
          <w:szCs w:val="20"/>
        </w:rPr>
        <w:fldChar w:fldCharType="end"/>
      </w:r>
      <w:r w:rsidR="00081090">
        <w:rPr>
          <w:sz w:val="20"/>
          <w:szCs w:val="20"/>
        </w:rPr>
        <w:t>.</w:t>
      </w:r>
    </w:p>
    <w:p w14:paraId="38FB408C" w14:textId="010E1C1D" w:rsidR="00CC3325" w:rsidRPr="00CC3325" w:rsidRDefault="00CC3325" w:rsidP="00CC3325">
      <w:pPr>
        <w:rPr>
          <w:lang w:eastAsia="ja-JP"/>
        </w:rPr>
      </w:pPr>
    </w:p>
    <w:p w14:paraId="77FF25CA" w14:textId="41EF38D4" w:rsidR="000B475D" w:rsidRPr="000B475D" w:rsidRDefault="0061526A" w:rsidP="000B475D">
      <w:pPr>
        <w:keepNext/>
        <w:jc w:val="center"/>
      </w:pPr>
      <w:r>
        <w:rPr>
          <w:noProof/>
        </w:rPr>
        <w:drawing>
          <wp:inline distT="0" distB="0" distL="0" distR="0" wp14:anchorId="1163FEF3" wp14:editId="0AEF2577">
            <wp:extent cx="4768553" cy="1342179"/>
            <wp:effectExtent l="0" t="0" r="0" b="0"/>
            <wp:docPr id="1045275713" name="Picture 5" descr="A group of white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275713" name="Picture 5" descr="A group of white symbols&#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846879" cy="1364225"/>
                    </a:xfrm>
                    <a:prstGeom prst="rect">
                      <a:avLst/>
                    </a:prstGeom>
                  </pic:spPr>
                </pic:pic>
              </a:graphicData>
            </a:graphic>
          </wp:inline>
        </w:drawing>
      </w:r>
    </w:p>
    <w:p w14:paraId="725B6B56" w14:textId="7B4F0B11" w:rsidR="000E1919" w:rsidRPr="008E20AA" w:rsidRDefault="008E20AA" w:rsidP="008E20AA">
      <w:pPr>
        <w:pStyle w:val="Caption"/>
        <w:jc w:val="center"/>
        <w:rPr>
          <w:sz w:val="15"/>
          <w:szCs w:val="15"/>
          <w:lang w:eastAsia="ja-JP"/>
        </w:rPr>
      </w:pPr>
      <w:bookmarkStart w:id="26" w:name="_Ref181190453"/>
      <w:r w:rsidRPr="008E20AA">
        <w:rPr>
          <w:sz w:val="20"/>
          <w:szCs w:val="20"/>
        </w:rPr>
        <w:t xml:space="preserve">Figure </w:t>
      </w:r>
      <w:r w:rsidRPr="008E20AA">
        <w:rPr>
          <w:sz w:val="20"/>
          <w:szCs w:val="20"/>
        </w:rPr>
        <w:fldChar w:fldCharType="begin"/>
      </w:r>
      <w:r w:rsidRPr="008E20AA">
        <w:rPr>
          <w:sz w:val="20"/>
          <w:szCs w:val="20"/>
        </w:rPr>
        <w:instrText xml:space="preserve"> SEQ Figure \* ARABIC </w:instrText>
      </w:r>
      <w:r w:rsidRPr="008E20AA">
        <w:rPr>
          <w:sz w:val="20"/>
          <w:szCs w:val="20"/>
        </w:rPr>
        <w:fldChar w:fldCharType="separate"/>
      </w:r>
      <w:r w:rsidR="00DF3A81">
        <w:rPr>
          <w:noProof/>
          <w:sz w:val="20"/>
          <w:szCs w:val="20"/>
        </w:rPr>
        <w:t>1</w:t>
      </w:r>
      <w:r w:rsidRPr="008E20AA">
        <w:rPr>
          <w:sz w:val="20"/>
          <w:szCs w:val="20"/>
        </w:rPr>
        <w:fldChar w:fldCharType="end"/>
      </w:r>
      <w:bookmarkEnd w:id="26"/>
      <w:r w:rsidR="00B82FE5">
        <w:rPr>
          <w:sz w:val="20"/>
          <w:szCs w:val="20"/>
        </w:rPr>
        <w:t xml:space="preserve">. </w:t>
      </w:r>
      <w:r w:rsidR="00C45FCD">
        <w:rPr>
          <w:sz w:val="20"/>
          <w:szCs w:val="20"/>
        </w:rPr>
        <w:t xml:space="preserve">A </w:t>
      </w:r>
      <w:r w:rsidR="00097F3E">
        <w:rPr>
          <w:sz w:val="20"/>
          <w:szCs w:val="20"/>
        </w:rPr>
        <w:t>fully shared</w:t>
      </w:r>
      <w:r w:rsidR="00B82FE5">
        <w:rPr>
          <w:sz w:val="20"/>
          <w:szCs w:val="20"/>
        </w:rPr>
        <w:t xml:space="preserve"> Rx chain with shared LNA, Mixer</w:t>
      </w:r>
      <w:r w:rsidR="00C45FCD">
        <w:rPr>
          <w:sz w:val="20"/>
          <w:szCs w:val="20"/>
        </w:rPr>
        <w:t>,</w:t>
      </w:r>
      <w:r w:rsidR="00B82FE5">
        <w:rPr>
          <w:sz w:val="20"/>
          <w:szCs w:val="20"/>
        </w:rPr>
        <w:t xml:space="preserve"> and LPF.</w:t>
      </w:r>
    </w:p>
    <w:p w14:paraId="02AA961E" w14:textId="77777777" w:rsidR="000E1919" w:rsidRDefault="000E1919" w:rsidP="003634FC">
      <w:pPr>
        <w:rPr>
          <w:sz w:val="20"/>
          <w:szCs w:val="20"/>
          <w:lang w:eastAsia="ja-JP"/>
        </w:rPr>
      </w:pPr>
    </w:p>
    <w:p w14:paraId="72CFE4F5" w14:textId="383119D9" w:rsidR="007F6284" w:rsidRDefault="001D0AF2" w:rsidP="00B409C3">
      <w:pPr>
        <w:adjustRightInd w:val="0"/>
        <w:spacing w:after="120"/>
        <w:rPr>
          <w:sz w:val="20"/>
          <w:szCs w:val="20"/>
          <w:lang w:eastAsia="ja-JP"/>
        </w:rPr>
      </w:pPr>
      <w:r>
        <w:rPr>
          <w:sz w:val="20"/>
          <w:szCs w:val="20"/>
          <w:lang w:eastAsia="ja-JP"/>
        </w:rPr>
        <w:t>T</w:t>
      </w:r>
      <w:r w:rsidR="007F6284" w:rsidRPr="00B1421C">
        <w:rPr>
          <w:sz w:val="20"/>
          <w:szCs w:val="20"/>
          <w:lang w:eastAsia="ja-JP"/>
        </w:rPr>
        <w:t xml:space="preserve">he blocking performance is </w:t>
      </w:r>
      <w:r>
        <w:rPr>
          <w:sz w:val="20"/>
          <w:szCs w:val="20"/>
          <w:lang w:eastAsia="ja-JP"/>
        </w:rPr>
        <w:t>a trade-off</w:t>
      </w:r>
      <w:r w:rsidR="007F6284" w:rsidRPr="00B1421C">
        <w:rPr>
          <w:sz w:val="20"/>
          <w:szCs w:val="20"/>
          <w:lang w:eastAsia="ja-JP"/>
        </w:rPr>
        <w:t xml:space="preserve"> between the </w:t>
      </w:r>
      <w:r>
        <w:rPr>
          <w:sz w:val="20"/>
          <w:szCs w:val="20"/>
          <w:lang w:eastAsia="ja-JP"/>
        </w:rPr>
        <w:t xml:space="preserve">level of </w:t>
      </w:r>
      <w:r w:rsidR="00EC51F7">
        <w:rPr>
          <w:sz w:val="20"/>
          <w:szCs w:val="20"/>
          <w:lang w:eastAsia="ja-JP"/>
        </w:rPr>
        <w:t xml:space="preserve">analog </w:t>
      </w:r>
      <w:r w:rsidR="007F6284" w:rsidRPr="00B1421C">
        <w:rPr>
          <w:sz w:val="20"/>
          <w:szCs w:val="20"/>
          <w:lang w:eastAsia="ja-JP"/>
        </w:rPr>
        <w:t>filter</w:t>
      </w:r>
      <w:r w:rsidR="00BC1976">
        <w:rPr>
          <w:sz w:val="20"/>
          <w:szCs w:val="20"/>
          <w:lang w:eastAsia="ja-JP"/>
        </w:rPr>
        <w:t xml:space="preserve"> suppression</w:t>
      </w:r>
      <w:r w:rsidR="007F6284" w:rsidRPr="00B1421C">
        <w:rPr>
          <w:sz w:val="20"/>
          <w:szCs w:val="20"/>
          <w:lang w:eastAsia="ja-JP"/>
        </w:rPr>
        <w:t xml:space="preserve"> and the </w:t>
      </w:r>
      <w:r w:rsidR="00AD2E87">
        <w:rPr>
          <w:sz w:val="20"/>
          <w:szCs w:val="20"/>
          <w:lang w:eastAsia="ja-JP"/>
        </w:rPr>
        <w:t xml:space="preserve">ADC’s </w:t>
      </w:r>
      <w:r w:rsidR="007F6284" w:rsidRPr="00B1421C">
        <w:rPr>
          <w:sz w:val="20"/>
          <w:szCs w:val="20"/>
          <w:lang w:eastAsia="ja-JP"/>
        </w:rPr>
        <w:t>dynamic range</w:t>
      </w:r>
      <w:r w:rsidR="00AD2E87">
        <w:rPr>
          <w:sz w:val="20"/>
          <w:szCs w:val="20"/>
          <w:lang w:eastAsia="ja-JP"/>
        </w:rPr>
        <w:t xml:space="preserve">. </w:t>
      </w:r>
      <w:r w:rsidR="00663316">
        <w:rPr>
          <w:sz w:val="20"/>
          <w:szCs w:val="20"/>
          <w:lang w:eastAsia="ja-JP"/>
        </w:rPr>
        <w:t>If</w:t>
      </w:r>
      <w:r w:rsidR="00106736">
        <w:rPr>
          <w:sz w:val="20"/>
          <w:szCs w:val="20"/>
          <w:lang w:eastAsia="ja-JP"/>
        </w:rPr>
        <w:t xml:space="preserve"> </w:t>
      </w:r>
      <w:r w:rsidR="00663316">
        <w:rPr>
          <w:sz w:val="20"/>
          <w:szCs w:val="20"/>
          <w:lang w:eastAsia="ja-JP"/>
        </w:rPr>
        <w:t>the</w:t>
      </w:r>
      <w:r w:rsidR="00106736">
        <w:rPr>
          <w:sz w:val="20"/>
          <w:szCs w:val="20"/>
          <w:lang w:eastAsia="ja-JP"/>
        </w:rPr>
        <w:t xml:space="preserve"> LPF</w:t>
      </w:r>
      <w:r w:rsidR="00663316">
        <w:rPr>
          <w:sz w:val="20"/>
          <w:szCs w:val="20"/>
          <w:lang w:eastAsia="ja-JP"/>
        </w:rPr>
        <w:t xml:space="preserve"> suppression level is lower, a</w:t>
      </w:r>
      <w:r>
        <w:rPr>
          <w:sz w:val="20"/>
          <w:szCs w:val="20"/>
          <w:lang w:eastAsia="ja-JP"/>
        </w:rPr>
        <w:t xml:space="preserve"> higher </w:t>
      </w:r>
      <w:r w:rsidR="00BC1976">
        <w:rPr>
          <w:sz w:val="20"/>
          <w:szCs w:val="20"/>
          <w:lang w:eastAsia="ja-JP"/>
        </w:rPr>
        <w:t xml:space="preserve">ADC dynamic range </w:t>
      </w:r>
      <w:r>
        <w:rPr>
          <w:sz w:val="20"/>
          <w:szCs w:val="20"/>
          <w:lang w:eastAsia="ja-JP"/>
        </w:rPr>
        <w:t>will be necessary</w:t>
      </w:r>
      <w:r w:rsidR="00BC1976">
        <w:rPr>
          <w:sz w:val="20"/>
          <w:szCs w:val="20"/>
          <w:lang w:eastAsia="ja-JP"/>
        </w:rPr>
        <w:t>.</w:t>
      </w:r>
    </w:p>
    <w:p w14:paraId="1E0324FA" w14:textId="77777777" w:rsidR="00D038B4" w:rsidRDefault="00D038B4" w:rsidP="00B409C3">
      <w:pPr>
        <w:adjustRightInd w:val="0"/>
        <w:spacing w:after="120"/>
        <w:rPr>
          <w:sz w:val="20"/>
          <w:szCs w:val="20"/>
          <w:lang w:eastAsia="ja-JP"/>
        </w:rPr>
      </w:pPr>
    </w:p>
    <w:p w14:paraId="71446542" w14:textId="4FF8F7EA" w:rsidR="00DA5822" w:rsidRPr="00D038B4" w:rsidRDefault="00DA5822" w:rsidP="00DA5822">
      <w:pPr>
        <w:pStyle w:val="Observation"/>
        <w:numPr>
          <w:ilvl w:val="0"/>
          <w:numId w:val="4"/>
        </w:numPr>
        <w:tabs>
          <w:tab w:val="clear" w:pos="1304"/>
        </w:tabs>
        <w:ind w:left="1701" w:hanging="1701"/>
        <w:rPr>
          <w:szCs w:val="20"/>
        </w:rPr>
      </w:pPr>
      <w:bookmarkStart w:id="27" w:name="_Toc181796866"/>
      <w:r w:rsidRPr="00D038B4">
        <w:rPr>
          <w:lang w:eastAsia="zh-CN"/>
        </w:rPr>
        <w:t xml:space="preserve">The blocking performance is a trade-off between the </w:t>
      </w:r>
      <w:r w:rsidR="0083537F" w:rsidRPr="00D038B4">
        <w:rPr>
          <w:lang w:eastAsia="zh-CN"/>
        </w:rPr>
        <w:t>filter suppression level and the dynamic range of the ADC</w:t>
      </w:r>
      <w:r w:rsidRPr="00D038B4">
        <w:rPr>
          <w:lang w:eastAsia="zh-CN"/>
        </w:rPr>
        <w:t>.</w:t>
      </w:r>
      <w:bookmarkEnd w:id="27"/>
    </w:p>
    <w:p w14:paraId="0D076F45" w14:textId="77777777" w:rsidR="00DA5822" w:rsidRDefault="00DA5822" w:rsidP="00B409C3">
      <w:pPr>
        <w:adjustRightInd w:val="0"/>
        <w:spacing w:after="120"/>
        <w:rPr>
          <w:sz w:val="20"/>
          <w:szCs w:val="20"/>
          <w:lang w:eastAsia="ja-JP"/>
        </w:rPr>
      </w:pPr>
    </w:p>
    <w:p w14:paraId="68A92DD4" w14:textId="5D17CAD3" w:rsidR="00A33135" w:rsidRDefault="001D0AF2" w:rsidP="00B409C3">
      <w:pPr>
        <w:adjustRightInd w:val="0"/>
        <w:spacing w:after="120"/>
        <w:rPr>
          <w:sz w:val="20"/>
          <w:szCs w:val="20"/>
          <w:lang w:eastAsia="ja-JP"/>
        </w:rPr>
      </w:pPr>
      <w:r>
        <w:rPr>
          <w:sz w:val="20"/>
          <w:szCs w:val="20"/>
          <w:lang w:eastAsia="ja-JP"/>
        </w:rPr>
        <w:t>It is important to note that</w:t>
      </w:r>
      <w:r w:rsidR="00BE5989">
        <w:rPr>
          <w:sz w:val="20"/>
          <w:szCs w:val="20"/>
          <w:lang w:eastAsia="ja-JP"/>
        </w:rPr>
        <w:t xml:space="preserve"> f</w:t>
      </w:r>
      <w:r w:rsidR="00BE5989" w:rsidRPr="00BE5989">
        <w:rPr>
          <w:sz w:val="20"/>
          <w:szCs w:val="20"/>
          <w:lang w:eastAsia="ja-JP"/>
        </w:rPr>
        <w:t>or an implementation supporting non-contiguous</w:t>
      </w:r>
      <w:r w:rsidR="00BE5989">
        <w:rPr>
          <w:sz w:val="20"/>
          <w:szCs w:val="20"/>
          <w:lang w:eastAsia="ja-JP"/>
        </w:rPr>
        <w:t xml:space="preserve"> CA,</w:t>
      </w:r>
      <w:r>
        <w:rPr>
          <w:sz w:val="20"/>
          <w:szCs w:val="20"/>
          <w:lang w:eastAsia="ja-JP"/>
        </w:rPr>
        <w:t xml:space="preserve"> there </w:t>
      </w:r>
      <w:r w:rsidR="00A33135">
        <w:rPr>
          <w:sz w:val="20"/>
          <w:szCs w:val="20"/>
          <w:lang w:eastAsia="ja-JP"/>
        </w:rPr>
        <w:t xml:space="preserve">will </w:t>
      </w:r>
      <w:r w:rsidR="00DC5139">
        <w:rPr>
          <w:sz w:val="20"/>
          <w:szCs w:val="20"/>
          <w:lang w:eastAsia="ja-JP"/>
        </w:rPr>
        <w:t xml:space="preserve">indeed </w:t>
      </w:r>
      <w:r w:rsidR="00A33135">
        <w:rPr>
          <w:sz w:val="20"/>
          <w:szCs w:val="20"/>
          <w:lang w:eastAsia="ja-JP"/>
        </w:rPr>
        <w:t xml:space="preserve">be </w:t>
      </w:r>
      <w:r w:rsidR="00A50FFE">
        <w:rPr>
          <w:sz w:val="20"/>
          <w:szCs w:val="20"/>
          <w:lang w:eastAsia="ja-JP"/>
        </w:rPr>
        <w:t xml:space="preserve">a </w:t>
      </w:r>
      <w:r w:rsidR="00373168">
        <w:rPr>
          <w:rFonts w:hint="eastAsia"/>
          <w:sz w:val="20"/>
          <w:szCs w:val="20"/>
        </w:rPr>
        <w:t>s</w:t>
      </w:r>
      <w:r w:rsidR="00373168" w:rsidRPr="00373168">
        <w:rPr>
          <w:sz w:val="20"/>
          <w:szCs w:val="20"/>
        </w:rPr>
        <w:t xml:space="preserve">electivity </w:t>
      </w:r>
      <w:r w:rsidR="00373168">
        <w:rPr>
          <w:sz w:val="20"/>
          <w:szCs w:val="20"/>
        </w:rPr>
        <w:t xml:space="preserve">and blocking </w:t>
      </w:r>
      <w:r w:rsidR="00A33135">
        <w:rPr>
          <w:sz w:val="20"/>
          <w:szCs w:val="20"/>
          <w:lang w:eastAsia="ja-JP"/>
        </w:rPr>
        <w:t>performance difference between single and separate Rx chains</w:t>
      </w:r>
      <w:r w:rsidR="00BE5989">
        <w:rPr>
          <w:sz w:val="20"/>
          <w:szCs w:val="20"/>
          <w:lang w:eastAsia="ja-JP"/>
        </w:rPr>
        <w:t xml:space="preserve">. </w:t>
      </w:r>
      <w:r w:rsidR="00387384">
        <w:rPr>
          <w:sz w:val="20"/>
          <w:szCs w:val="20"/>
          <w:lang w:eastAsia="ja-JP"/>
        </w:rPr>
        <w:t>T</w:t>
      </w:r>
      <w:r w:rsidR="00A33135">
        <w:rPr>
          <w:sz w:val="20"/>
          <w:szCs w:val="20"/>
          <w:lang w:eastAsia="ja-JP"/>
        </w:rPr>
        <w:t xml:space="preserve">he </w:t>
      </w:r>
      <w:r w:rsidR="007E2535">
        <w:rPr>
          <w:sz w:val="20"/>
          <w:szCs w:val="20"/>
          <w:lang w:eastAsia="ja-JP"/>
        </w:rPr>
        <w:t xml:space="preserve">key </w:t>
      </w:r>
      <w:r w:rsidR="00A33135">
        <w:rPr>
          <w:sz w:val="20"/>
          <w:szCs w:val="20"/>
          <w:lang w:eastAsia="ja-JP"/>
        </w:rPr>
        <w:t xml:space="preserve">question is whether </w:t>
      </w:r>
      <w:r w:rsidR="00761EEF">
        <w:rPr>
          <w:sz w:val="20"/>
          <w:szCs w:val="20"/>
          <w:lang w:eastAsia="ja-JP"/>
        </w:rPr>
        <w:t xml:space="preserve">this </w:t>
      </w:r>
      <w:r w:rsidR="00912BF8">
        <w:rPr>
          <w:sz w:val="20"/>
          <w:szCs w:val="20"/>
          <w:lang w:eastAsia="ja-JP"/>
        </w:rPr>
        <w:t>necessitate</w:t>
      </w:r>
      <w:r w:rsidR="00761EEF">
        <w:rPr>
          <w:sz w:val="20"/>
          <w:szCs w:val="20"/>
          <w:lang w:eastAsia="ja-JP"/>
        </w:rPr>
        <w:t xml:space="preserve">s </w:t>
      </w:r>
      <w:r w:rsidR="00912BF8">
        <w:rPr>
          <w:sz w:val="20"/>
          <w:szCs w:val="20"/>
          <w:lang w:eastAsia="ja-JP"/>
        </w:rPr>
        <w:t xml:space="preserve">modifications of </w:t>
      </w:r>
      <w:r w:rsidR="00A33135">
        <w:rPr>
          <w:sz w:val="20"/>
          <w:szCs w:val="20"/>
          <w:lang w:eastAsia="ja-JP"/>
        </w:rPr>
        <w:t>the minimum requirement</w:t>
      </w:r>
      <w:r w:rsidR="00912BF8">
        <w:rPr>
          <w:sz w:val="20"/>
          <w:szCs w:val="20"/>
          <w:lang w:eastAsia="ja-JP"/>
        </w:rPr>
        <w:t>s</w:t>
      </w:r>
      <w:r w:rsidR="002C297C">
        <w:rPr>
          <w:sz w:val="20"/>
          <w:szCs w:val="20"/>
          <w:lang w:eastAsia="ja-JP"/>
        </w:rPr>
        <w:t>, given that the UE has tolerance and implementation margin.</w:t>
      </w:r>
    </w:p>
    <w:p w14:paraId="38E29BE6" w14:textId="77777777" w:rsidR="00D038B4" w:rsidRDefault="00D038B4" w:rsidP="00B409C3">
      <w:pPr>
        <w:adjustRightInd w:val="0"/>
        <w:spacing w:after="120"/>
        <w:rPr>
          <w:sz w:val="20"/>
          <w:szCs w:val="20"/>
          <w:lang w:eastAsia="ja-JP"/>
        </w:rPr>
      </w:pPr>
    </w:p>
    <w:p w14:paraId="28ACD768" w14:textId="2C1DC8EE" w:rsidR="00374965" w:rsidRPr="00D038B4" w:rsidRDefault="00374965" w:rsidP="00374965">
      <w:pPr>
        <w:pStyle w:val="Observation"/>
        <w:numPr>
          <w:ilvl w:val="0"/>
          <w:numId w:val="4"/>
        </w:numPr>
        <w:tabs>
          <w:tab w:val="clear" w:pos="1304"/>
        </w:tabs>
        <w:ind w:left="1701" w:hanging="1701"/>
        <w:rPr>
          <w:szCs w:val="21"/>
        </w:rPr>
      </w:pPr>
      <w:bookmarkStart w:id="28" w:name="_Toc181796867"/>
      <w:r w:rsidRPr="00D038B4">
        <w:rPr>
          <w:lang w:eastAsia="zh-CN"/>
        </w:rPr>
        <w:t>T</w:t>
      </w:r>
      <w:r w:rsidRPr="00D038B4">
        <w:rPr>
          <w:szCs w:val="21"/>
        </w:rPr>
        <w:t xml:space="preserve">here will </w:t>
      </w:r>
      <w:r w:rsidR="00126E04" w:rsidRPr="00D038B4">
        <w:rPr>
          <w:szCs w:val="21"/>
        </w:rPr>
        <w:t xml:space="preserve">indeed </w:t>
      </w:r>
      <w:r w:rsidRPr="00D038B4">
        <w:rPr>
          <w:szCs w:val="21"/>
        </w:rPr>
        <w:t xml:space="preserve">be a </w:t>
      </w:r>
      <w:r w:rsidRPr="00D038B4">
        <w:rPr>
          <w:rFonts w:hint="eastAsia"/>
          <w:szCs w:val="21"/>
        </w:rPr>
        <w:t>s</w:t>
      </w:r>
      <w:r w:rsidRPr="00D038B4">
        <w:rPr>
          <w:szCs w:val="21"/>
        </w:rPr>
        <w:t xml:space="preserve">electivity and blocking performance difference between single and separate Rx chains. The key question is whether </w:t>
      </w:r>
      <w:r w:rsidR="00126E04" w:rsidRPr="00D038B4">
        <w:rPr>
          <w:szCs w:val="21"/>
        </w:rPr>
        <w:t xml:space="preserve">this necessitates modifications of </w:t>
      </w:r>
      <w:r w:rsidRPr="00D038B4">
        <w:rPr>
          <w:szCs w:val="21"/>
        </w:rPr>
        <w:t>the minimum requirement</w:t>
      </w:r>
      <w:r w:rsidR="00126E04" w:rsidRPr="00D038B4">
        <w:rPr>
          <w:szCs w:val="21"/>
        </w:rPr>
        <w:t>s</w:t>
      </w:r>
      <w:r w:rsidRPr="00D038B4">
        <w:rPr>
          <w:szCs w:val="21"/>
        </w:rPr>
        <w:t>.</w:t>
      </w:r>
      <w:bookmarkEnd w:id="28"/>
    </w:p>
    <w:p w14:paraId="4BF658FB" w14:textId="77777777" w:rsidR="00374965" w:rsidRDefault="00374965" w:rsidP="00B409C3">
      <w:pPr>
        <w:adjustRightInd w:val="0"/>
        <w:spacing w:after="120"/>
        <w:rPr>
          <w:sz w:val="20"/>
          <w:szCs w:val="20"/>
          <w:lang w:eastAsia="ja-JP"/>
        </w:rPr>
      </w:pPr>
    </w:p>
    <w:p w14:paraId="2C0D6312" w14:textId="684519BC" w:rsidR="001B6945" w:rsidRDefault="00180B81" w:rsidP="00B409C3">
      <w:pPr>
        <w:adjustRightInd w:val="0"/>
        <w:spacing w:after="120"/>
        <w:rPr>
          <w:sz w:val="20"/>
          <w:szCs w:val="20"/>
          <w:lang w:val="en-GB" w:eastAsia="ja-JP"/>
        </w:rPr>
      </w:pPr>
      <w:r>
        <w:rPr>
          <w:sz w:val="20"/>
          <w:szCs w:val="20"/>
          <w:lang w:val="en-GB" w:eastAsia="ja-JP"/>
        </w:rPr>
        <w:t>W</w:t>
      </w:r>
      <w:r w:rsidRPr="00180B81">
        <w:rPr>
          <w:sz w:val="20"/>
          <w:szCs w:val="20"/>
          <w:lang w:val="en-GB" w:eastAsia="ja-JP"/>
        </w:rPr>
        <w:t xml:space="preserve">hether a single FFT </w:t>
      </w:r>
      <w:r w:rsidR="00905669">
        <w:rPr>
          <w:sz w:val="20"/>
          <w:szCs w:val="20"/>
          <w:lang w:val="en-GB" w:eastAsia="ja-JP"/>
        </w:rPr>
        <w:t>is</w:t>
      </w:r>
      <w:r w:rsidRPr="00180B81">
        <w:rPr>
          <w:sz w:val="20"/>
          <w:szCs w:val="20"/>
          <w:lang w:val="en-GB" w:eastAsia="ja-JP"/>
        </w:rPr>
        <w:t xml:space="preserve"> expected to cover the fragmented carriers or </w:t>
      </w:r>
      <w:r w:rsidR="00905669">
        <w:rPr>
          <w:sz w:val="20"/>
          <w:szCs w:val="20"/>
          <w:lang w:val="en-GB" w:eastAsia="ja-JP"/>
        </w:rPr>
        <w:t xml:space="preserve">a </w:t>
      </w:r>
      <w:r w:rsidRPr="00180B81">
        <w:rPr>
          <w:sz w:val="20"/>
          <w:szCs w:val="20"/>
          <w:lang w:val="en-GB" w:eastAsia="ja-JP"/>
        </w:rPr>
        <w:t>separate FFT for each fragmented carrier</w:t>
      </w:r>
      <w:r>
        <w:rPr>
          <w:sz w:val="20"/>
          <w:szCs w:val="20"/>
          <w:lang w:val="en-GB" w:eastAsia="ja-JP"/>
        </w:rPr>
        <w:t xml:space="preserve"> </w:t>
      </w:r>
      <w:r w:rsidR="00905669">
        <w:rPr>
          <w:sz w:val="20"/>
          <w:szCs w:val="20"/>
          <w:lang w:val="en-GB" w:eastAsia="ja-JP"/>
        </w:rPr>
        <w:t>is</w:t>
      </w:r>
      <w:r>
        <w:rPr>
          <w:sz w:val="20"/>
          <w:szCs w:val="20"/>
          <w:lang w:val="en-GB" w:eastAsia="ja-JP"/>
        </w:rPr>
        <w:t xml:space="preserve"> related to the BW </w:t>
      </w:r>
      <w:r w:rsidR="00E97185">
        <w:rPr>
          <w:sz w:val="20"/>
          <w:szCs w:val="20"/>
          <w:lang w:val="en-GB" w:eastAsia="ja-JP"/>
        </w:rPr>
        <w:t xml:space="preserve">and </w:t>
      </w:r>
      <w:r w:rsidR="00FA34E5">
        <w:rPr>
          <w:sz w:val="20"/>
          <w:szCs w:val="20"/>
          <w:lang w:val="en-GB" w:eastAsia="ja-JP"/>
        </w:rPr>
        <w:t xml:space="preserve">the </w:t>
      </w:r>
      <w:r w:rsidR="00E97185">
        <w:rPr>
          <w:sz w:val="20"/>
          <w:szCs w:val="20"/>
          <w:lang w:val="en-GB" w:eastAsia="ja-JP"/>
        </w:rPr>
        <w:t xml:space="preserve">separation between </w:t>
      </w:r>
      <w:r w:rsidR="00FA34E5">
        <w:rPr>
          <w:sz w:val="20"/>
          <w:szCs w:val="20"/>
          <w:lang w:val="en-GB" w:eastAsia="ja-JP"/>
        </w:rPr>
        <w:t xml:space="preserve">the </w:t>
      </w:r>
      <w:r w:rsidR="00E97185">
        <w:rPr>
          <w:sz w:val="20"/>
          <w:szCs w:val="20"/>
          <w:lang w:val="en-GB" w:eastAsia="ja-JP"/>
        </w:rPr>
        <w:t>two CCs</w:t>
      </w:r>
      <w:r w:rsidR="00106736">
        <w:rPr>
          <w:sz w:val="20"/>
          <w:szCs w:val="20"/>
          <w:lang w:val="en-GB" w:eastAsia="ja-JP"/>
        </w:rPr>
        <w:t>,</w:t>
      </w:r>
      <w:r w:rsidR="005E6F95">
        <w:rPr>
          <w:sz w:val="20"/>
          <w:szCs w:val="20"/>
          <w:lang w:val="en-GB" w:eastAsia="ja-JP"/>
        </w:rPr>
        <w:t xml:space="preserve"> and they are</w:t>
      </w:r>
      <w:r w:rsidR="00262A2C">
        <w:rPr>
          <w:sz w:val="20"/>
          <w:szCs w:val="20"/>
          <w:lang w:val="en-GB" w:eastAsia="ja-JP"/>
        </w:rPr>
        <w:t xml:space="preserve"> </w:t>
      </w:r>
      <w:proofErr w:type="gramStart"/>
      <w:r w:rsidR="00262A2C">
        <w:rPr>
          <w:sz w:val="20"/>
          <w:szCs w:val="20"/>
          <w:lang w:val="en-GB" w:eastAsia="ja-JP"/>
        </w:rPr>
        <w:t>implementation</w:t>
      </w:r>
      <w:r w:rsidR="00106736">
        <w:rPr>
          <w:sz w:val="20"/>
          <w:szCs w:val="20"/>
          <w:lang w:val="en-GB" w:eastAsia="ja-JP"/>
        </w:rPr>
        <w:t>-</w:t>
      </w:r>
      <w:r w:rsidR="00262A2C">
        <w:rPr>
          <w:sz w:val="20"/>
          <w:szCs w:val="20"/>
          <w:lang w:val="en-GB" w:eastAsia="ja-JP"/>
        </w:rPr>
        <w:t>dependent</w:t>
      </w:r>
      <w:proofErr w:type="gramEnd"/>
      <w:r w:rsidR="005E6F95">
        <w:rPr>
          <w:sz w:val="20"/>
          <w:szCs w:val="20"/>
          <w:lang w:val="en-GB" w:eastAsia="ja-JP"/>
        </w:rPr>
        <w:t>. H</w:t>
      </w:r>
      <w:r w:rsidR="00262A2C">
        <w:rPr>
          <w:sz w:val="20"/>
          <w:szCs w:val="20"/>
          <w:lang w:val="en-GB" w:eastAsia="ja-JP"/>
        </w:rPr>
        <w:t xml:space="preserve">owever, it </w:t>
      </w:r>
      <w:r w:rsidR="005E6F95">
        <w:rPr>
          <w:sz w:val="20"/>
          <w:szCs w:val="20"/>
          <w:lang w:val="en-GB" w:eastAsia="ja-JP"/>
        </w:rPr>
        <w:t xml:space="preserve">should be </w:t>
      </w:r>
      <w:r w:rsidR="00262A2C">
        <w:rPr>
          <w:sz w:val="20"/>
          <w:szCs w:val="20"/>
          <w:lang w:val="en-GB" w:eastAsia="ja-JP"/>
        </w:rPr>
        <w:t xml:space="preserve">noted that for </w:t>
      </w:r>
      <w:r w:rsidR="00C369B6">
        <w:rPr>
          <w:sz w:val="20"/>
          <w:szCs w:val="20"/>
          <w:lang w:val="en-GB" w:eastAsia="ja-JP"/>
        </w:rPr>
        <w:t xml:space="preserve">the case of a </w:t>
      </w:r>
      <w:r w:rsidR="00262A2C">
        <w:rPr>
          <w:sz w:val="20"/>
          <w:szCs w:val="20"/>
          <w:lang w:val="en-GB" w:eastAsia="ja-JP"/>
        </w:rPr>
        <w:t xml:space="preserve">single FFT, </w:t>
      </w:r>
      <w:r w:rsidR="00C369B6">
        <w:rPr>
          <w:sz w:val="20"/>
          <w:szCs w:val="20"/>
          <w:lang w:val="en-GB" w:eastAsia="ja-JP"/>
        </w:rPr>
        <w:t>its FFT size needs to be large enough to cover both</w:t>
      </w:r>
      <w:r w:rsidR="005E6F95">
        <w:rPr>
          <w:sz w:val="20"/>
          <w:szCs w:val="20"/>
          <w:lang w:val="en-GB" w:eastAsia="ja-JP"/>
        </w:rPr>
        <w:t xml:space="preserve"> CCs. </w:t>
      </w:r>
      <w:r w:rsidR="00F20606">
        <w:rPr>
          <w:sz w:val="20"/>
          <w:szCs w:val="20"/>
          <w:lang w:val="en-GB" w:eastAsia="ja-JP"/>
        </w:rPr>
        <w:t>In the F</w:t>
      </w:r>
      <w:r w:rsidR="00AF449D">
        <w:rPr>
          <w:sz w:val="20"/>
          <w:szCs w:val="20"/>
          <w:lang w:val="en-GB" w:eastAsia="ja-JP"/>
        </w:rPr>
        <w:t>D</w:t>
      </w:r>
      <w:r w:rsidR="00F20606">
        <w:rPr>
          <w:sz w:val="20"/>
          <w:szCs w:val="20"/>
          <w:lang w:val="en-GB" w:eastAsia="ja-JP"/>
        </w:rPr>
        <w:t xml:space="preserve">D case, </w:t>
      </w:r>
      <w:r w:rsidR="00AC35B9">
        <w:rPr>
          <w:sz w:val="20"/>
          <w:szCs w:val="20"/>
          <w:lang w:val="en-GB" w:eastAsia="ja-JP"/>
        </w:rPr>
        <w:t>i</w:t>
      </w:r>
      <w:r w:rsidR="005B6F9D">
        <w:rPr>
          <w:sz w:val="20"/>
          <w:szCs w:val="20"/>
          <w:lang w:val="en-GB" w:eastAsia="ja-JP"/>
        </w:rPr>
        <w:t xml:space="preserve">f the separation between 2 CCs </w:t>
      </w:r>
      <w:r w:rsidR="00F20606">
        <w:rPr>
          <w:sz w:val="20"/>
          <w:szCs w:val="20"/>
          <w:lang w:val="en-GB" w:eastAsia="ja-JP"/>
        </w:rPr>
        <w:t>is not</w:t>
      </w:r>
      <w:r w:rsidR="005B6F9D">
        <w:rPr>
          <w:sz w:val="20"/>
          <w:szCs w:val="20"/>
          <w:lang w:val="en-GB" w:eastAsia="ja-JP"/>
        </w:rPr>
        <w:t xml:space="preserve"> </w:t>
      </w:r>
      <w:r w:rsidR="00C4002F">
        <w:rPr>
          <w:sz w:val="20"/>
          <w:szCs w:val="20"/>
          <w:lang w:val="en-GB" w:eastAsia="ja-JP"/>
        </w:rPr>
        <w:t xml:space="preserve">a </w:t>
      </w:r>
      <w:r w:rsidR="005B6F9D">
        <w:rPr>
          <w:sz w:val="20"/>
          <w:szCs w:val="20"/>
          <w:lang w:val="en-GB" w:eastAsia="ja-JP"/>
        </w:rPr>
        <w:t xml:space="preserve">multiple of 300 </w:t>
      </w:r>
      <w:r w:rsidR="007D0069">
        <w:rPr>
          <w:sz w:val="20"/>
          <w:szCs w:val="20"/>
          <w:lang w:val="en-GB" w:eastAsia="ja-JP"/>
        </w:rPr>
        <w:t>k</w:t>
      </w:r>
      <w:r w:rsidR="005B6F9D">
        <w:rPr>
          <w:sz w:val="20"/>
          <w:szCs w:val="20"/>
          <w:lang w:val="en-GB" w:eastAsia="ja-JP"/>
        </w:rPr>
        <w:t xml:space="preserve">Hz, then </w:t>
      </w:r>
      <w:r w:rsidR="00C4002F">
        <w:rPr>
          <w:sz w:val="20"/>
          <w:szCs w:val="20"/>
          <w:lang w:val="en-GB" w:eastAsia="ja-JP"/>
        </w:rPr>
        <w:t xml:space="preserve">a </w:t>
      </w:r>
      <w:r w:rsidR="005B6F9D">
        <w:rPr>
          <w:sz w:val="20"/>
          <w:szCs w:val="20"/>
          <w:lang w:val="en-GB" w:eastAsia="ja-JP"/>
        </w:rPr>
        <w:t xml:space="preserve">single FFT </w:t>
      </w:r>
      <w:r w:rsidR="00E27F81">
        <w:rPr>
          <w:sz w:val="20"/>
          <w:szCs w:val="20"/>
          <w:lang w:val="en-GB" w:eastAsia="ja-JP"/>
        </w:rPr>
        <w:t>and</w:t>
      </w:r>
      <w:r w:rsidR="00C4002F">
        <w:rPr>
          <w:sz w:val="20"/>
          <w:szCs w:val="20"/>
          <w:lang w:val="en-GB" w:eastAsia="ja-JP"/>
        </w:rPr>
        <w:t xml:space="preserve"> </w:t>
      </w:r>
      <w:r w:rsidR="00E27F81">
        <w:rPr>
          <w:sz w:val="20"/>
          <w:szCs w:val="20"/>
          <w:lang w:val="en-GB" w:eastAsia="ja-JP"/>
        </w:rPr>
        <w:t>different</w:t>
      </w:r>
      <w:r w:rsidR="00C4002F">
        <w:rPr>
          <w:sz w:val="20"/>
          <w:szCs w:val="20"/>
          <w:lang w:val="en-GB" w:eastAsia="ja-JP"/>
        </w:rPr>
        <w:t xml:space="preserve"> FFTs</w:t>
      </w:r>
      <w:r w:rsidR="00767CE9">
        <w:rPr>
          <w:sz w:val="20"/>
          <w:szCs w:val="20"/>
          <w:lang w:val="en-GB" w:eastAsia="ja-JP"/>
        </w:rPr>
        <w:t xml:space="preserve"> </w:t>
      </w:r>
      <w:r w:rsidR="00E27F81">
        <w:rPr>
          <w:sz w:val="20"/>
          <w:szCs w:val="20"/>
          <w:lang w:val="en-GB" w:eastAsia="ja-JP"/>
        </w:rPr>
        <w:t>and</w:t>
      </w:r>
      <w:r w:rsidR="00767CE9">
        <w:rPr>
          <w:sz w:val="20"/>
          <w:szCs w:val="20"/>
          <w:lang w:val="en-GB" w:eastAsia="ja-JP"/>
        </w:rPr>
        <w:t xml:space="preserve"> </w:t>
      </w:r>
      <w:r w:rsidR="004B0D41">
        <w:rPr>
          <w:sz w:val="20"/>
          <w:szCs w:val="20"/>
          <w:lang w:val="en-GB" w:eastAsia="ja-JP"/>
        </w:rPr>
        <w:t xml:space="preserve">digital </w:t>
      </w:r>
      <w:r w:rsidR="00767CE9">
        <w:rPr>
          <w:sz w:val="20"/>
          <w:szCs w:val="20"/>
          <w:lang w:val="en-GB" w:eastAsia="ja-JP"/>
        </w:rPr>
        <w:t>BB</w:t>
      </w:r>
      <w:r w:rsidR="00C4002F">
        <w:rPr>
          <w:sz w:val="20"/>
          <w:szCs w:val="20"/>
          <w:lang w:val="en-GB" w:eastAsia="ja-JP"/>
        </w:rPr>
        <w:t>s</w:t>
      </w:r>
      <w:r w:rsidR="00767CE9">
        <w:rPr>
          <w:sz w:val="20"/>
          <w:szCs w:val="20"/>
          <w:lang w:val="en-GB" w:eastAsia="ja-JP"/>
        </w:rPr>
        <w:t xml:space="preserve"> would be used anyway.</w:t>
      </w:r>
      <w:r w:rsidR="00490F32">
        <w:rPr>
          <w:sz w:val="20"/>
          <w:szCs w:val="20"/>
          <w:lang w:val="en-GB" w:eastAsia="ja-JP"/>
        </w:rPr>
        <w:t xml:space="preserve"> </w:t>
      </w:r>
      <w:r w:rsidR="00C22A81">
        <w:rPr>
          <w:sz w:val="20"/>
          <w:szCs w:val="20"/>
          <w:lang w:val="en-GB" w:eastAsia="ja-JP"/>
        </w:rPr>
        <w:t>In this case,</w:t>
      </w:r>
      <w:r w:rsidR="00357B41">
        <w:rPr>
          <w:sz w:val="20"/>
          <w:szCs w:val="20"/>
          <w:lang w:val="en-GB" w:eastAsia="ja-JP"/>
        </w:rPr>
        <w:t xml:space="preserve"> the </w:t>
      </w:r>
      <w:r w:rsidR="007F48C3">
        <w:rPr>
          <w:sz w:val="20"/>
          <w:szCs w:val="20"/>
          <w:lang w:val="en-GB" w:eastAsia="ja-JP"/>
        </w:rPr>
        <w:t>separate</w:t>
      </w:r>
      <w:r w:rsidR="00357B41">
        <w:rPr>
          <w:sz w:val="20"/>
          <w:szCs w:val="20"/>
          <w:lang w:val="en-GB" w:eastAsia="ja-JP"/>
        </w:rPr>
        <w:t xml:space="preserve"> </w:t>
      </w:r>
      <w:r w:rsidR="00BE5EE1">
        <w:rPr>
          <w:sz w:val="20"/>
          <w:szCs w:val="20"/>
          <w:lang w:val="en-GB" w:eastAsia="ja-JP"/>
        </w:rPr>
        <w:t xml:space="preserve">FFT </w:t>
      </w:r>
      <w:r w:rsidR="00357B41">
        <w:rPr>
          <w:sz w:val="20"/>
          <w:szCs w:val="20"/>
          <w:lang w:val="en-GB" w:eastAsia="ja-JP"/>
        </w:rPr>
        <w:t>could provide a better</w:t>
      </w:r>
      <w:r w:rsidR="00B346FA">
        <w:rPr>
          <w:sz w:val="20"/>
          <w:szCs w:val="20"/>
          <w:lang w:val="en-GB" w:eastAsia="ja-JP"/>
        </w:rPr>
        <w:t xml:space="preserve"> selection </w:t>
      </w:r>
      <w:r w:rsidR="002C57BD">
        <w:rPr>
          <w:sz w:val="20"/>
          <w:szCs w:val="20"/>
          <w:lang w:val="en-GB" w:eastAsia="ja-JP"/>
        </w:rPr>
        <w:t>for</w:t>
      </w:r>
      <w:r w:rsidR="00B346FA">
        <w:rPr>
          <w:sz w:val="20"/>
          <w:szCs w:val="20"/>
          <w:lang w:val="en-GB" w:eastAsia="ja-JP"/>
        </w:rPr>
        <w:t xml:space="preserve"> in-gap interference</w:t>
      </w:r>
      <w:r w:rsidR="002C57BD">
        <w:rPr>
          <w:sz w:val="20"/>
          <w:szCs w:val="20"/>
          <w:lang w:val="en-GB" w:eastAsia="ja-JP"/>
        </w:rPr>
        <w:t>,</w:t>
      </w:r>
      <w:r w:rsidR="00B346FA">
        <w:rPr>
          <w:sz w:val="20"/>
          <w:szCs w:val="20"/>
          <w:lang w:val="en-GB" w:eastAsia="ja-JP"/>
        </w:rPr>
        <w:t xml:space="preserve"> and</w:t>
      </w:r>
      <w:r w:rsidR="00C22A81">
        <w:rPr>
          <w:sz w:val="20"/>
          <w:szCs w:val="20"/>
          <w:lang w:val="en-GB" w:eastAsia="ja-JP"/>
        </w:rPr>
        <w:t xml:space="preserve"> the performance would not be degraded. C</w:t>
      </w:r>
      <w:r w:rsidR="00E97185">
        <w:rPr>
          <w:sz w:val="20"/>
          <w:szCs w:val="20"/>
          <w:lang w:val="en-GB" w:eastAsia="ja-JP"/>
        </w:rPr>
        <w:t xml:space="preserve">larification is needed </w:t>
      </w:r>
      <w:r w:rsidR="00905669">
        <w:rPr>
          <w:sz w:val="20"/>
          <w:szCs w:val="20"/>
          <w:lang w:val="en-GB" w:eastAsia="ja-JP"/>
        </w:rPr>
        <w:t xml:space="preserve">on </w:t>
      </w:r>
      <w:r w:rsidR="00E96F8B">
        <w:rPr>
          <w:sz w:val="20"/>
          <w:szCs w:val="20"/>
          <w:lang w:val="en-GB" w:eastAsia="ja-JP"/>
        </w:rPr>
        <w:t>the maximum separation between two CCs</w:t>
      </w:r>
      <w:r w:rsidR="00626AD4">
        <w:rPr>
          <w:sz w:val="20"/>
          <w:szCs w:val="20"/>
          <w:lang w:val="en-GB" w:eastAsia="ja-JP"/>
        </w:rPr>
        <w:t xml:space="preserve">. </w:t>
      </w:r>
      <w:r w:rsidR="00F46726">
        <w:rPr>
          <w:sz w:val="20"/>
          <w:szCs w:val="20"/>
          <w:lang w:val="en-GB" w:eastAsia="ja-JP"/>
        </w:rPr>
        <w:t>A</w:t>
      </w:r>
      <w:r w:rsidR="00E96F8B">
        <w:rPr>
          <w:sz w:val="20"/>
          <w:szCs w:val="20"/>
          <w:lang w:val="en-GB" w:eastAsia="ja-JP"/>
        </w:rPr>
        <w:t xml:space="preserve"> single FFT would cover </w:t>
      </w:r>
      <w:r w:rsidR="00637209">
        <w:rPr>
          <w:sz w:val="20"/>
          <w:szCs w:val="20"/>
          <w:lang w:val="en-GB" w:eastAsia="ja-JP"/>
        </w:rPr>
        <w:t xml:space="preserve">a </w:t>
      </w:r>
      <w:r w:rsidR="00E96F8B">
        <w:rPr>
          <w:sz w:val="20"/>
          <w:szCs w:val="20"/>
          <w:lang w:val="en-GB" w:eastAsia="ja-JP"/>
        </w:rPr>
        <w:t xml:space="preserve">maximum </w:t>
      </w:r>
      <w:r w:rsidR="00637209">
        <w:rPr>
          <w:sz w:val="20"/>
          <w:szCs w:val="20"/>
          <w:lang w:val="en-GB" w:eastAsia="ja-JP"/>
        </w:rPr>
        <w:t xml:space="preserve">50 MHz </w:t>
      </w:r>
      <w:r w:rsidR="00C56C42">
        <w:rPr>
          <w:sz w:val="20"/>
          <w:szCs w:val="20"/>
          <w:lang w:val="en-GB" w:eastAsia="ja-JP"/>
        </w:rPr>
        <w:t xml:space="preserve">frequency </w:t>
      </w:r>
      <w:r w:rsidR="00637209">
        <w:rPr>
          <w:sz w:val="20"/>
          <w:szCs w:val="20"/>
          <w:lang w:val="en-GB" w:eastAsia="ja-JP"/>
        </w:rPr>
        <w:t>separation</w:t>
      </w:r>
      <w:r w:rsidR="00C56C42">
        <w:rPr>
          <w:sz w:val="20"/>
          <w:szCs w:val="20"/>
          <w:lang w:val="en-GB" w:eastAsia="ja-JP"/>
        </w:rPr>
        <w:t xml:space="preserve"> between the carriers</w:t>
      </w:r>
      <w:r w:rsidR="00637209">
        <w:rPr>
          <w:sz w:val="20"/>
          <w:szCs w:val="20"/>
          <w:lang w:val="en-GB" w:eastAsia="ja-JP"/>
        </w:rPr>
        <w:t>.</w:t>
      </w:r>
    </w:p>
    <w:p w14:paraId="5E88AD22" w14:textId="77777777" w:rsidR="00F73BAF" w:rsidRDefault="00F73BAF" w:rsidP="00B409C3">
      <w:pPr>
        <w:adjustRightInd w:val="0"/>
        <w:spacing w:after="120"/>
        <w:rPr>
          <w:sz w:val="20"/>
          <w:szCs w:val="20"/>
          <w:lang w:val="en-GB" w:eastAsia="ja-JP"/>
        </w:rPr>
      </w:pPr>
    </w:p>
    <w:p w14:paraId="4052E474" w14:textId="59407F7A" w:rsidR="00637209" w:rsidRPr="00D038B4" w:rsidRDefault="00724969" w:rsidP="00637209">
      <w:pPr>
        <w:pStyle w:val="Observation"/>
        <w:numPr>
          <w:ilvl w:val="0"/>
          <w:numId w:val="4"/>
        </w:numPr>
        <w:tabs>
          <w:tab w:val="clear" w:pos="1304"/>
        </w:tabs>
        <w:ind w:left="1701" w:hanging="1701"/>
        <w:rPr>
          <w:szCs w:val="20"/>
        </w:rPr>
      </w:pPr>
      <w:bookmarkStart w:id="29" w:name="_Toc181796868"/>
      <w:r w:rsidRPr="00D038B4">
        <w:rPr>
          <w:lang w:eastAsia="zh-CN"/>
        </w:rPr>
        <w:t>Regarding</w:t>
      </w:r>
      <w:r w:rsidR="009E65CC" w:rsidRPr="00D038B4">
        <w:rPr>
          <w:lang w:eastAsia="zh-CN"/>
        </w:rPr>
        <w:t xml:space="preserve"> single or separate FFT, c</w:t>
      </w:r>
      <w:r w:rsidR="004308C4" w:rsidRPr="00D038B4">
        <w:rPr>
          <w:lang w:eastAsia="zh-CN"/>
        </w:rPr>
        <w:t>larification is needed on the maximum separation between two CCs</w:t>
      </w:r>
      <w:r w:rsidR="002E6A33" w:rsidRPr="00D038B4">
        <w:rPr>
          <w:lang w:eastAsia="zh-CN"/>
        </w:rPr>
        <w:t xml:space="preserve"> and the separation of the fragmented carriers</w:t>
      </w:r>
      <w:r w:rsidR="005D34D6" w:rsidRPr="00D038B4">
        <w:rPr>
          <w:lang w:eastAsia="zh-CN"/>
        </w:rPr>
        <w:t>.</w:t>
      </w:r>
      <w:bookmarkEnd w:id="29"/>
    </w:p>
    <w:p w14:paraId="55D27C89" w14:textId="77777777" w:rsidR="00771C10" w:rsidRDefault="00771C10" w:rsidP="00771C10">
      <w:pPr>
        <w:adjustRightInd w:val="0"/>
        <w:spacing w:after="120"/>
        <w:rPr>
          <w:sz w:val="20"/>
          <w:szCs w:val="20"/>
          <w:lang w:val="en-GB" w:eastAsia="ja-JP"/>
        </w:rPr>
      </w:pPr>
    </w:p>
    <w:p w14:paraId="0700848A" w14:textId="737D56C0" w:rsidR="00771C10" w:rsidRPr="00D038B4" w:rsidRDefault="00771C10" w:rsidP="00771C10">
      <w:pPr>
        <w:pStyle w:val="Observation"/>
        <w:numPr>
          <w:ilvl w:val="0"/>
          <w:numId w:val="4"/>
        </w:numPr>
        <w:tabs>
          <w:tab w:val="clear" w:pos="1304"/>
        </w:tabs>
        <w:ind w:left="1701" w:hanging="1701"/>
        <w:rPr>
          <w:szCs w:val="20"/>
        </w:rPr>
      </w:pPr>
      <w:bookmarkStart w:id="30" w:name="_Toc181796869"/>
      <w:r w:rsidRPr="00D038B4">
        <w:rPr>
          <w:rFonts w:hint="eastAsia"/>
          <w:szCs w:val="20"/>
        </w:rPr>
        <w:lastRenderedPageBreak/>
        <w:t>S</w:t>
      </w:r>
      <w:proofErr w:type="spellStart"/>
      <w:r w:rsidRPr="00D038B4">
        <w:rPr>
          <w:szCs w:val="20"/>
          <w:lang w:val="en-US"/>
        </w:rPr>
        <w:t>eparate</w:t>
      </w:r>
      <w:proofErr w:type="spellEnd"/>
      <w:r w:rsidRPr="00D038B4">
        <w:rPr>
          <w:szCs w:val="20"/>
          <w:lang w:val="en-US"/>
        </w:rPr>
        <w:t xml:space="preserve"> FFT is preferred to provide a better selectivity for in-gap interference</w:t>
      </w:r>
      <w:r w:rsidRPr="00D038B4">
        <w:rPr>
          <w:lang w:eastAsia="zh-CN"/>
        </w:rPr>
        <w:t>.</w:t>
      </w:r>
      <w:bookmarkEnd w:id="30"/>
    </w:p>
    <w:p w14:paraId="6EDE00D2" w14:textId="77777777" w:rsidR="00771C10" w:rsidRPr="0038268E" w:rsidRDefault="00771C10" w:rsidP="00771C10">
      <w:pPr>
        <w:pStyle w:val="Observation"/>
        <w:rPr>
          <w:b w:val="0"/>
          <w:bCs w:val="0"/>
          <w:sz w:val="21"/>
          <w:szCs w:val="21"/>
        </w:rPr>
      </w:pPr>
    </w:p>
    <w:p w14:paraId="13B5F020" w14:textId="287EC1B5" w:rsidR="00AF2FCE" w:rsidRPr="00560BC4" w:rsidRDefault="003F3653" w:rsidP="00B409C3">
      <w:pPr>
        <w:adjustRightInd w:val="0"/>
        <w:spacing w:after="120"/>
        <w:rPr>
          <w:sz w:val="20"/>
          <w:szCs w:val="20"/>
        </w:rPr>
      </w:pPr>
      <w:r w:rsidRPr="00560BC4">
        <w:rPr>
          <w:sz w:val="20"/>
          <w:szCs w:val="20"/>
        </w:rPr>
        <w:t xml:space="preserve">The required number of Rx chains </w:t>
      </w:r>
      <w:r w:rsidR="002B5CC7">
        <w:rPr>
          <w:sz w:val="20"/>
          <w:szCs w:val="20"/>
        </w:rPr>
        <w:t>depends not only</w:t>
      </w:r>
      <w:r w:rsidRPr="00560BC4">
        <w:rPr>
          <w:sz w:val="20"/>
          <w:szCs w:val="20"/>
        </w:rPr>
        <w:t xml:space="preserve"> on the number of (possibly fragmented) carriers but also </w:t>
      </w:r>
      <w:r w:rsidR="002B5CC7">
        <w:rPr>
          <w:sz w:val="20"/>
          <w:szCs w:val="20"/>
        </w:rPr>
        <w:t xml:space="preserve">on </w:t>
      </w:r>
      <w:r w:rsidRPr="00560BC4">
        <w:rPr>
          <w:sz w:val="20"/>
          <w:szCs w:val="20"/>
        </w:rPr>
        <w:t xml:space="preserve">the number of MIMO layers supported </w:t>
      </w:r>
      <w:r w:rsidR="00BB4C0B" w:rsidRPr="00560BC4">
        <w:rPr>
          <w:sz w:val="20"/>
          <w:szCs w:val="20"/>
        </w:rPr>
        <w:t>per DL CC (optional for CA).</w:t>
      </w:r>
    </w:p>
    <w:p w14:paraId="7E53FCD7" w14:textId="4C828507" w:rsidR="006011A4" w:rsidRPr="00496365" w:rsidRDefault="00560BC4" w:rsidP="00B409C3">
      <w:pPr>
        <w:adjustRightInd w:val="0"/>
        <w:spacing w:after="120"/>
        <w:rPr>
          <w:sz w:val="20"/>
          <w:szCs w:val="20"/>
        </w:rPr>
      </w:pPr>
      <w:r>
        <w:rPr>
          <w:sz w:val="20"/>
          <w:szCs w:val="20"/>
        </w:rPr>
        <w:t>In practice, the problem</w:t>
      </w:r>
      <w:r w:rsidR="00AF2FCE" w:rsidRPr="00560BC4">
        <w:rPr>
          <w:sz w:val="20"/>
          <w:szCs w:val="20"/>
        </w:rPr>
        <w:t xml:space="preserve"> </w:t>
      </w:r>
      <w:r w:rsidR="002E40FC" w:rsidRPr="00560BC4">
        <w:rPr>
          <w:sz w:val="20"/>
          <w:szCs w:val="20"/>
        </w:rPr>
        <w:t xml:space="preserve">in </w:t>
      </w:r>
      <w:r w:rsidR="002B5CC7">
        <w:rPr>
          <w:sz w:val="20"/>
          <w:szCs w:val="20"/>
        </w:rPr>
        <w:t xml:space="preserve">a </w:t>
      </w:r>
      <w:r w:rsidR="002E40FC" w:rsidRPr="00560BC4">
        <w:rPr>
          <w:sz w:val="20"/>
          <w:szCs w:val="20"/>
        </w:rPr>
        <w:t xml:space="preserve">fragmented spectrum </w:t>
      </w:r>
      <w:r w:rsidR="00AF2FCE" w:rsidRPr="00560BC4">
        <w:rPr>
          <w:sz w:val="20"/>
          <w:szCs w:val="20"/>
        </w:rPr>
        <w:t xml:space="preserve">is </w:t>
      </w:r>
      <w:r w:rsidR="002E40FC" w:rsidRPr="00560BC4">
        <w:rPr>
          <w:sz w:val="20"/>
          <w:szCs w:val="20"/>
        </w:rPr>
        <w:t>the UE capability</w:t>
      </w:r>
      <w:r w:rsidR="008E1A46" w:rsidRPr="00560BC4">
        <w:rPr>
          <w:sz w:val="20"/>
          <w:szCs w:val="20"/>
        </w:rPr>
        <w:t xml:space="preserve"> i</w:t>
      </w:r>
      <w:r w:rsidR="002E40FC" w:rsidRPr="00560BC4">
        <w:rPr>
          <w:sz w:val="20"/>
          <w:szCs w:val="20"/>
        </w:rPr>
        <w:t xml:space="preserve">nformation </w:t>
      </w:r>
      <w:r w:rsidR="008E1A46" w:rsidRPr="00560BC4">
        <w:rPr>
          <w:sz w:val="20"/>
          <w:szCs w:val="20"/>
        </w:rPr>
        <w:t xml:space="preserve">and </w:t>
      </w:r>
      <w:r w:rsidR="002E40FC" w:rsidRPr="00560BC4">
        <w:rPr>
          <w:sz w:val="20"/>
          <w:szCs w:val="20"/>
        </w:rPr>
        <w:t xml:space="preserve">ensuring the total size of the message does not exceed the maximum size </w:t>
      </w:r>
      <w:r w:rsidR="008E1A46" w:rsidRPr="00560BC4">
        <w:rPr>
          <w:sz w:val="20"/>
          <w:szCs w:val="20"/>
        </w:rPr>
        <w:t xml:space="preserve">that the </w:t>
      </w:r>
      <w:r w:rsidR="002E40FC" w:rsidRPr="00560BC4">
        <w:rPr>
          <w:sz w:val="20"/>
          <w:szCs w:val="20"/>
        </w:rPr>
        <w:t>UE is allowed to use.</w:t>
      </w:r>
      <w:r w:rsidR="00BB4C0B" w:rsidRPr="00560BC4">
        <w:rPr>
          <w:sz w:val="20"/>
          <w:szCs w:val="20"/>
        </w:rPr>
        <w:t xml:space="preserve"> </w:t>
      </w:r>
      <w:r w:rsidR="003F3653" w:rsidRPr="00560BC4">
        <w:rPr>
          <w:sz w:val="20"/>
          <w:szCs w:val="20"/>
        </w:rPr>
        <w:t xml:space="preserve"> </w:t>
      </w:r>
    </w:p>
    <w:p w14:paraId="1649D0C5" w14:textId="77777777" w:rsidR="007A28A4" w:rsidRDefault="007A28A4" w:rsidP="00B409C3">
      <w:pPr>
        <w:adjustRightInd w:val="0"/>
        <w:spacing w:after="120"/>
        <w:rPr>
          <w:sz w:val="20"/>
          <w:szCs w:val="20"/>
          <w:highlight w:val="yellow"/>
        </w:rPr>
      </w:pPr>
    </w:p>
    <w:p w14:paraId="28FA2CDD" w14:textId="5AE72F12" w:rsidR="006F21FC" w:rsidRPr="006522D5" w:rsidRDefault="22AE129F" w:rsidP="56E7E841">
      <w:pPr>
        <w:pStyle w:val="Heading2"/>
        <w:rPr>
          <w:lang w:val="en-US" w:eastAsia="ja-JP"/>
        </w:rPr>
      </w:pPr>
      <w:r w:rsidRPr="006522D5">
        <w:rPr>
          <w:lang w:val="en-US" w:eastAsia="ja-JP"/>
        </w:rPr>
        <w:t>Scenarios for fragmented spectrum</w:t>
      </w:r>
    </w:p>
    <w:p w14:paraId="1B6BFA0D" w14:textId="77777777" w:rsidR="004B700B" w:rsidRDefault="004B700B" w:rsidP="00CB0AB3">
      <w:pPr>
        <w:rPr>
          <w:sz w:val="20"/>
          <w:szCs w:val="20"/>
          <w:lang w:eastAsia="ja-JP"/>
        </w:rPr>
      </w:pPr>
    </w:p>
    <w:p w14:paraId="0674D5C5" w14:textId="3AFB194E" w:rsidR="005174A2" w:rsidRDefault="00D461C1" w:rsidP="00990D09">
      <w:pPr>
        <w:spacing w:after="120"/>
        <w:rPr>
          <w:sz w:val="20"/>
          <w:szCs w:val="20"/>
          <w:lang w:eastAsia="ja-JP"/>
        </w:rPr>
      </w:pPr>
      <w:r>
        <w:rPr>
          <w:sz w:val="20"/>
          <w:szCs w:val="20"/>
          <w:lang w:eastAsia="ja-JP"/>
        </w:rPr>
        <w:t xml:space="preserve">When studying fragmented </w:t>
      </w:r>
      <w:r w:rsidR="00A50446">
        <w:rPr>
          <w:sz w:val="20"/>
          <w:szCs w:val="20"/>
          <w:lang w:eastAsia="ja-JP"/>
        </w:rPr>
        <w:t xml:space="preserve">spectrum scenarios, it is crucial to consider various deployment situation and their impact on RF requirements. </w:t>
      </w:r>
      <w:r w:rsidR="00E95926" w:rsidRPr="00E95926">
        <w:rPr>
          <w:sz w:val="20"/>
          <w:szCs w:val="20"/>
          <w:lang w:eastAsia="ja-JP"/>
        </w:rPr>
        <w:t xml:space="preserve">In the </w:t>
      </w:r>
      <w:r w:rsidR="0054312F" w:rsidRPr="00054DF2">
        <w:rPr>
          <w:rFonts w:eastAsia="DengXian" w:hint="eastAsia"/>
          <w:sz w:val="20"/>
          <w:szCs w:val="20"/>
          <w:lang w:val="en-GB" w:eastAsia="en-GB"/>
        </w:rPr>
        <w:t xml:space="preserve">inter-operator co-located </w:t>
      </w:r>
      <w:r w:rsidR="00E95926" w:rsidRPr="00E95926">
        <w:rPr>
          <w:sz w:val="20"/>
          <w:szCs w:val="20"/>
          <w:lang w:eastAsia="ja-JP"/>
        </w:rPr>
        <w:t>scenario</w:t>
      </w:r>
      <w:r w:rsidR="00861BCD">
        <w:rPr>
          <w:sz w:val="20"/>
          <w:szCs w:val="20"/>
          <w:lang w:eastAsia="ja-JP"/>
        </w:rPr>
        <w:t xml:space="preserve"> of the SID</w:t>
      </w:r>
      <w:r w:rsidR="00A76538">
        <w:rPr>
          <w:sz w:val="20"/>
          <w:szCs w:val="20"/>
          <w:lang w:eastAsia="ja-JP"/>
        </w:rPr>
        <w:t xml:space="preserve">, </w:t>
      </w:r>
      <w:r w:rsidR="00E95926" w:rsidRPr="00E95926">
        <w:rPr>
          <w:sz w:val="20"/>
          <w:szCs w:val="20"/>
          <w:lang w:eastAsia="ja-JP"/>
        </w:rPr>
        <w:t xml:space="preserve">co-location between </w:t>
      </w:r>
      <w:r w:rsidR="00FB2801">
        <w:rPr>
          <w:sz w:val="20"/>
          <w:szCs w:val="20"/>
          <w:lang w:eastAsia="ja-JP"/>
        </w:rPr>
        <w:t>wanted</w:t>
      </w:r>
      <w:r w:rsidR="00E95926" w:rsidRPr="00E95926">
        <w:rPr>
          <w:sz w:val="20"/>
          <w:szCs w:val="20"/>
          <w:lang w:eastAsia="ja-JP"/>
        </w:rPr>
        <w:t xml:space="preserve"> carriers</w:t>
      </w:r>
      <w:r w:rsidR="00FF34EC">
        <w:rPr>
          <w:sz w:val="20"/>
          <w:szCs w:val="20"/>
          <w:lang w:eastAsia="ja-JP"/>
        </w:rPr>
        <w:t xml:space="preserve"> </w:t>
      </w:r>
      <w:r w:rsidR="00C27614">
        <w:rPr>
          <w:sz w:val="20"/>
          <w:szCs w:val="20"/>
          <w:lang w:eastAsia="ja-JP"/>
        </w:rPr>
        <w:t>is assumed</w:t>
      </w:r>
      <w:r w:rsidR="005174A2">
        <w:rPr>
          <w:sz w:val="20"/>
          <w:szCs w:val="20"/>
          <w:lang w:eastAsia="ja-JP"/>
        </w:rPr>
        <w:t>,</w:t>
      </w:r>
      <w:r w:rsidR="00C27614">
        <w:rPr>
          <w:sz w:val="20"/>
          <w:szCs w:val="20"/>
          <w:lang w:eastAsia="ja-JP"/>
        </w:rPr>
        <w:t xml:space="preserve"> </w:t>
      </w:r>
      <w:r w:rsidR="00FF34EC">
        <w:rPr>
          <w:sz w:val="20"/>
          <w:szCs w:val="20"/>
          <w:lang w:eastAsia="ja-JP"/>
        </w:rPr>
        <w:t xml:space="preserve">and </w:t>
      </w:r>
      <w:r w:rsidR="00DC3610">
        <w:rPr>
          <w:sz w:val="20"/>
          <w:szCs w:val="20"/>
          <w:lang w:eastAsia="ja-JP"/>
        </w:rPr>
        <w:t xml:space="preserve">the </w:t>
      </w:r>
      <w:r w:rsidR="00F03129">
        <w:rPr>
          <w:sz w:val="20"/>
          <w:szCs w:val="20"/>
          <w:lang w:eastAsia="ja-JP"/>
        </w:rPr>
        <w:t>collaborating</w:t>
      </w:r>
      <w:r w:rsidR="00FF34EC">
        <w:rPr>
          <w:sz w:val="20"/>
          <w:szCs w:val="20"/>
          <w:lang w:eastAsia="ja-JP"/>
        </w:rPr>
        <w:t xml:space="preserve"> operator/s has full control over power levels and scheduling across all carrier components</w:t>
      </w:r>
      <w:r w:rsidR="00E95926" w:rsidRPr="00E95926">
        <w:rPr>
          <w:sz w:val="20"/>
          <w:szCs w:val="20"/>
          <w:lang w:eastAsia="ja-JP"/>
        </w:rPr>
        <w:t xml:space="preserve">. </w:t>
      </w:r>
      <w:r w:rsidR="00F03129">
        <w:rPr>
          <w:sz w:val="20"/>
          <w:szCs w:val="20"/>
          <w:lang w:eastAsia="ja-JP"/>
        </w:rPr>
        <w:t>The operator</w:t>
      </w:r>
      <w:r w:rsidR="00497FC0">
        <w:rPr>
          <w:sz w:val="20"/>
          <w:szCs w:val="20"/>
          <w:lang w:eastAsia="ja-JP"/>
        </w:rPr>
        <w:t>s</w:t>
      </w:r>
      <w:r w:rsidR="00F03129">
        <w:rPr>
          <w:sz w:val="20"/>
          <w:szCs w:val="20"/>
          <w:lang w:eastAsia="ja-JP"/>
        </w:rPr>
        <w:t xml:space="preserve"> may or may not operate </w:t>
      </w:r>
      <w:r w:rsidR="00E30B1F">
        <w:rPr>
          <w:sz w:val="20"/>
          <w:szCs w:val="20"/>
          <w:lang w:eastAsia="ja-JP"/>
        </w:rPr>
        <w:t>using a shared</w:t>
      </w:r>
      <w:r w:rsidR="00497FC0">
        <w:rPr>
          <w:sz w:val="20"/>
          <w:szCs w:val="20"/>
          <w:lang w:eastAsia="ja-JP"/>
        </w:rPr>
        <w:t xml:space="preserve"> RAN </w:t>
      </w:r>
      <w:r w:rsidR="00722873">
        <w:rPr>
          <w:sz w:val="20"/>
          <w:szCs w:val="20"/>
          <w:lang w:eastAsia="ja-JP"/>
        </w:rPr>
        <w:t>and accept UE Rx degradation due to a non-collocated operator in the gap</w:t>
      </w:r>
      <w:r w:rsidR="00DF445A">
        <w:rPr>
          <w:sz w:val="20"/>
          <w:szCs w:val="20"/>
          <w:lang w:eastAsia="ja-JP"/>
        </w:rPr>
        <w:t>.</w:t>
      </w:r>
      <w:r w:rsidR="00497FC0">
        <w:rPr>
          <w:sz w:val="20"/>
          <w:szCs w:val="20"/>
          <w:lang w:eastAsia="ja-JP"/>
        </w:rPr>
        <w:t xml:space="preserve"> </w:t>
      </w:r>
    </w:p>
    <w:p w14:paraId="1E1BEFBE" w14:textId="32174368" w:rsidR="00F34051" w:rsidRDefault="00722873" w:rsidP="00D904FC">
      <w:pPr>
        <w:spacing w:after="120"/>
        <w:rPr>
          <w:sz w:val="20"/>
          <w:szCs w:val="20"/>
          <w:lang w:eastAsia="ja-JP"/>
        </w:rPr>
      </w:pPr>
      <w:r>
        <w:rPr>
          <w:sz w:val="20"/>
          <w:szCs w:val="20"/>
          <w:lang w:eastAsia="ja-JP"/>
        </w:rPr>
        <w:t xml:space="preserve">However, a relaxation </w:t>
      </w:r>
      <w:r w:rsidR="009B5DBA">
        <w:rPr>
          <w:sz w:val="20"/>
          <w:szCs w:val="20"/>
          <w:lang w:eastAsia="ja-JP"/>
        </w:rPr>
        <w:t xml:space="preserve">to the </w:t>
      </w:r>
      <w:r w:rsidR="00B574B9">
        <w:rPr>
          <w:sz w:val="20"/>
          <w:szCs w:val="20"/>
          <w:lang w:eastAsia="ja-JP"/>
        </w:rPr>
        <w:t xml:space="preserve">requirements </w:t>
      </w:r>
      <w:r>
        <w:rPr>
          <w:sz w:val="20"/>
          <w:szCs w:val="20"/>
          <w:lang w:eastAsia="ja-JP"/>
        </w:rPr>
        <w:t xml:space="preserve">may not be acceptable for all non-contiguous intra-band </w:t>
      </w:r>
      <w:r w:rsidR="009B5DBA">
        <w:rPr>
          <w:sz w:val="20"/>
          <w:szCs w:val="20"/>
          <w:lang w:eastAsia="ja-JP"/>
        </w:rPr>
        <w:t>carrier aggr</w:t>
      </w:r>
      <w:r w:rsidR="009433AA">
        <w:rPr>
          <w:sz w:val="20"/>
          <w:szCs w:val="20"/>
          <w:lang w:eastAsia="ja-JP"/>
        </w:rPr>
        <w:t>egation (</w:t>
      </w:r>
      <w:r>
        <w:rPr>
          <w:sz w:val="20"/>
          <w:szCs w:val="20"/>
          <w:lang w:eastAsia="ja-JP"/>
        </w:rPr>
        <w:t>CA</w:t>
      </w:r>
      <w:r w:rsidR="009433AA">
        <w:rPr>
          <w:sz w:val="20"/>
          <w:szCs w:val="20"/>
          <w:lang w:eastAsia="ja-JP"/>
        </w:rPr>
        <w:t>)</w:t>
      </w:r>
      <w:r>
        <w:rPr>
          <w:sz w:val="20"/>
          <w:szCs w:val="20"/>
          <w:lang w:eastAsia="ja-JP"/>
        </w:rPr>
        <w:t xml:space="preserve"> </w:t>
      </w:r>
      <w:r w:rsidR="00626AD4">
        <w:rPr>
          <w:sz w:val="20"/>
          <w:szCs w:val="20"/>
          <w:lang w:eastAsia="ja-JP"/>
        </w:rPr>
        <w:t xml:space="preserve">deployments </w:t>
      </w:r>
      <w:r w:rsidR="003723AE">
        <w:rPr>
          <w:sz w:val="20"/>
          <w:szCs w:val="20"/>
          <w:lang w:eastAsia="ja-JP"/>
        </w:rPr>
        <w:t>when</w:t>
      </w:r>
      <w:r>
        <w:rPr>
          <w:sz w:val="20"/>
          <w:szCs w:val="20"/>
          <w:lang w:eastAsia="ja-JP"/>
        </w:rPr>
        <w:t xml:space="preserve"> a non-collocated operator </w:t>
      </w:r>
      <w:r w:rsidR="000734C4">
        <w:rPr>
          <w:sz w:val="20"/>
          <w:szCs w:val="20"/>
          <w:lang w:eastAsia="ja-JP"/>
        </w:rPr>
        <w:t xml:space="preserve">is </w:t>
      </w:r>
      <w:r w:rsidR="003723AE">
        <w:rPr>
          <w:sz w:val="20"/>
          <w:szCs w:val="20"/>
          <w:lang w:eastAsia="ja-JP"/>
        </w:rPr>
        <w:t xml:space="preserve">present </w:t>
      </w:r>
      <w:r>
        <w:rPr>
          <w:sz w:val="20"/>
          <w:szCs w:val="20"/>
          <w:lang w:eastAsia="ja-JP"/>
        </w:rPr>
        <w:t>in the gap. Hence</w:t>
      </w:r>
      <w:r w:rsidR="00B90FE8">
        <w:rPr>
          <w:sz w:val="20"/>
          <w:szCs w:val="20"/>
          <w:lang w:eastAsia="ja-JP"/>
        </w:rPr>
        <w:t>,</w:t>
      </w:r>
      <w:r>
        <w:rPr>
          <w:sz w:val="20"/>
          <w:szCs w:val="20"/>
          <w:lang w:eastAsia="ja-JP"/>
        </w:rPr>
        <w:t xml:space="preserve"> supported band combinations with </w:t>
      </w:r>
      <w:r w:rsidR="00DF2A98">
        <w:rPr>
          <w:sz w:val="20"/>
          <w:szCs w:val="20"/>
          <w:lang w:eastAsia="ja-JP"/>
        </w:rPr>
        <w:t>a fully shared</w:t>
      </w:r>
      <w:r>
        <w:rPr>
          <w:sz w:val="20"/>
          <w:szCs w:val="20"/>
          <w:lang w:eastAsia="ja-JP"/>
        </w:rPr>
        <w:t xml:space="preserve"> Rx chain </w:t>
      </w:r>
      <w:r w:rsidR="0083379C">
        <w:rPr>
          <w:sz w:val="20"/>
          <w:szCs w:val="20"/>
          <w:lang w:eastAsia="ja-JP"/>
        </w:rPr>
        <w:t xml:space="preserve">and reduced selectivity performance </w:t>
      </w:r>
      <w:r>
        <w:rPr>
          <w:sz w:val="20"/>
          <w:szCs w:val="20"/>
          <w:lang w:eastAsia="ja-JP"/>
        </w:rPr>
        <w:t xml:space="preserve">would have to be advertised </w:t>
      </w:r>
      <w:r w:rsidR="009C750B">
        <w:rPr>
          <w:sz w:val="20"/>
          <w:szCs w:val="20"/>
          <w:lang w:eastAsia="ja-JP"/>
        </w:rPr>
        <w:t xml:space="preserve">with modified UE band-combination </w:t>
      </w:r>
      <w:r w:rsidR="0095317D">
        <w:rPr>
          <w:sz w:val="20"/>
          <w:szCs w:val="20"/>
          <w:lang w:eastAsia="ja-JP"/>
        </w:rPr>
        <w:t xml:space="preserve">(BC) </w:t>
      </w:r>
      <w:r w:rsidR="009C750B">
        <w:rPr>
          <w:sz w:val="20"/>
          <w:szCs w:val="20"/>
          <w:lang w:eastAsia="ja-JP"/>
        </w:rPr>
        <w:t xml:space="preserve">capability. </w:t>
      </w:r>
      <w:r w:rsidR="003C31D6">
        <w:rPr>
          <w:sz w:val="20"/>
          <w:szCs w:val="20"/>
          <w:lang w:eastAsia="ja-JP"/>
        </w:rPr>
        <w:t xml:space="preserve">This will bring </w:t>
      </w:r>
      <w:r w:rsidR="004D47D8">
        <w:rPr>
          <w:sz w:val="20"/>
          <w:szCs w:val="20"/>
          <w:lang w:eastAsia="ja-JP"/>
        </w:rPr>
        <w:t xml:space="preserve">additional complexity to the UE capabilities. </w:t>
      </w:r>
      <w:r w:rsidR="004703B8">
        <w:rPr>
          <w:sz w:val="20"/>
          <w:szCs w:val="20"/>
          <w:lang w:eastAsia="ja-JP"/>
        </w:rPr>
        <w:t xml:space="preserve">Unless this is restricted to complex BC, </w:t>
      </w:r>
      <w:r w:rsidR="002145B0">
        <w:rPr>
          <w:sz w:val="20"/>
          <w:szCs w:val="20"/>
          <w:lang w:eastAsia="ja-JP"/>
        </w:rPr>
        <w:t xml:space="preserve">there would be </w:t>
      </w:r>
      <w:r w:rsidR="004703B8">
        <w:rPr>
          <w:sz w:val="20"/>
          <w:szCs w:val="20"/>
          <w:lang w:eastAsia="ja-JP"/>
        </w:rPr>
        <w:t>n</w:t>
      </w:r>
      <w:r w:rsidR="009C750B">
        <w:rPr>
          <w:sz w:val="20"/>
          <w:szCs w:val="20"/>
          <w:lang w:eastAsia="ja-JP"/>
        </w:rPr>
        <w:t xml:space="preserve">othing </w:t>
      </w:r>
      <w:r w:rsidR="003B74D0">
        <w:rPr>
          <w:sz w:val="20"/>
          <w:szCs w:val="20"/>
          <w:lang w:eastAsia="ja-JP"/>
        </w:rPr>
        <w:t>preventing</w:t>
      </w:r>
      <w:r w:rsidR="009C750B">
        <w:rPr>
          <w:sz w:val="20"/>
          <w:szCs w:val="20"/>
          <w:lang w:eastAsia="ja-JP"/>
        </w:rPr>
        <w:t xml:space="preserve"> </w:t>
      </w:r>
      <w:r w:rsidR="005174A2">
        <w:rPr>
          <w:sz w:val="20"/>
          <w:szCs w:val="20"/>
          <w:lang w:eastAsia="ja-JP"/>
        </w:rPr>
        <w:t>a</w:t>
      </w:r>
      <w:r w:rsidR="009C750B">
        <w:rPr>
          <w:sz w:val="20"/>
          <w:szCs w:val="20"/>
          <w:lang w:eastAsia="ja-JP"/>
        </w:rPr>
        <w:t xml:space="preserve"> UE vendor </w:t>
      </w:r>
      <w:r w:rsidR="006B461D">
        <w:rPr>
          <w:sz w:val="20"/>
          <w:szCs w:val="20"/>
          <w:lang w:eastAsia="ja-JP"/>
        </w:rPr>
        <w:t>from advertising</w:t>
      </w:r>
      <w:r w:rsidR="009C750B">
        <w:rPr>
          <w:sz w:val="20"/>
          <w:szCs w:val="20"/>
          <w:lang w:eastAsia="ja-JP"/>
        </w:rPr>
        <w:t xml:space="preserve"> BC</w:t>
      </w:r>
      <w:r w:rsidR="0095317D">
        <w:rPr>
          <w:sz w:val="20"/>
          <w:szCs w:val="20"/>
          <w:lang w:eastAsia="ja-JP"/>
        </w:rPr>
        <w:t>s</w:t>
      </w:r>
      <w:r w:rsidR="009C750B">
        <w:rPr>
          <w:sz w:val="20"/>
          <w:szCs w:val="20"/>
          <w:lang w:eastAsia="ja-JP"/>
        </w:rPr>
        <w:t xml:space="preserve"> with reduced interference rejection capability </w:t>
      </w:r>
      <w:r w:rsidR="0019735D">
        <w:rPr>
          <w:sz w:val="20"/>
          <w:szCs w:val="20"/>
          <w:lang w:eastAsia="ja-JP"/>
        </w:rPr>
        <w:t>even</w:t>
      </w:r>
      <w:r w:rsidR="009C750B">
        <w:rPr>
          <w:sz w:val="20"/>
          <w:szCs w:val="20"/>
          <w:lang w:eastAsia="ja-JP"/>
        </w:rPr>
        <w:t xml:space="preserve"> for band combinations </w:t>
      </w:r>
      <w:r w:rsidR="00C2224D">
        <w:rPr>
          <w:sz w:val="20"/>
          <w:szCs w:val="20"/>
          <w:lang w:eastAsia="ja-JP"/>
        </w:rPr>
        <w:t>where</w:t>
      </w:r>
      <w:r w:rsidR="009C750B">
        <w:rPr>
          <w:sz w:val="20"/>
          <w:szCs w:val="20"/>
          <w:lang w:eastAsia="ja-JP"/>
        </w:rPr>
        <w:t xml:space="preserve"> the number of Rx chains is not a problem, which implies degraded selectivity in general</w:t>
      </w:r>
      <w:r w:rsidR="004703B8">
        <w:rPr>
          <w:sz w:val="20"/>
          <w:szCs w:val="20"/>
          <w:lang w:eastAsia="ja-JP"/>
        </w:rPr>
        <w:t xml:space="preserve"> as support of </w:t>
      </w:r>
      <w:r w:rsidR="00B73DC7">
        <w:rPr>
          <w:sz w:val="20"/>
          <w:szCs w:val="20"/>
          <w:lang w:eastAsia="ja-JP"/>
        </w:rPr>
        <w:t xml:space="preserve">any </w:t>
      </w:r>
      <w:r w:rsidR="004703B8">
        <w:rPr>
          <w:sz w:val="20"/>
          <w:szCs w:val="20"/>
          <w:lang w:eastAsia="ja-JP"/>
        </w:rPr>
        <w:t xml:space="preserve">BC is always optional. </w:t>
      </w:r>
    </w:p>
    <w:p w14:paraId="5DAF3240" w14:textId="00ABE849" w:rsidR="00F46C06" w:rsidRDefault="00D904FC" w:rsidP="00AD32AD">
      <w:pPr>
        <w:spacing w:after="120"/>
        <w:rPr>
          <w:sz w:val="20"/>
          <w:szCs w:val="20"/>
          <w:lang w:eastAsia="ja-JP"/>
        </w:rPr>
      </w:pPr>
      <w:r>
        <w:rPr>
          <w:sz w:val="20"/>
          <w:szCs w:val="20"/>
          <w:lang w:eastAsia="ja-JP"/>
        </w:rPr>
        <w:t xml:space="preserve">Reduced performance is normally not advertised as a “capability.” The UE can still implement collocated non-contiguous carriers with a single Rx chain as long as the existing requirements are met. </w:t>
      </w:r>
    </w:p>
    <w:p w14:paraId="3E8B155A" w14:textId="77777777" w:rsidR="000A79D9" w:rsidRDefault="000A79D9" w:rsidP="00CB0AB3">
      <w:pPr>
        <w:rPr>
          <w:sz w:val="20"/>
          <w:szCs w:val="20"/>
          <w:lang w:eastAsia="ja-JP"/>
        </w:rPr>
      </w:pPr>
    </w:p>
    <w:p w14:paraId="5B8AD287" w14:textId="0FCA6F81" w:rsidR="000A79D9" w:rsidRDefault="000A79D9" w:rsidP="00CB0AB3">
      <w:pPr>
        <w:rPr>
          <w:sz w:val="20"/>
          <w:szCs w:val="20"/>
          <w:lang w:eastAsia="ja-JP"/>
        </w:rPr>
      </w:pPr>
      <w:r>
        <w:rPr>
          <w:sz w:val="20"/>
          <w:szCs w:val="20"/>
          <w:lang w:eastAsia="ja-JP"/>
        </w:rPr>
        <w:t>We observe that</w:t>
      </w:r>
    </w:p>
    <w:p w14:paraId="524C803E" w14:textId="77777777" w:rsidR="00D0057A" w:rsidRDefault="00D0057A" w:rsidP="00CB0AB3">
      <w:pPr>
        <w:rPr>
          <w:sz w:val="20"/>
          <w:szCs w:val="20"/>
          <w:lang w:eastAsia="ja-JP"/>
        </w:rPr>
      </w:pPr>
    </w:p>
    <w:p w14:paraId="5979E9DF" w14:textId="77777777" w:rsidR="006B461D" w:rsidRDefault="006B461D" w:rsidP="006B461D">
      <w:pPr>
        <w:rPr>
          <w:sz w:val="21"/>
          <w:szCs w:val="21"/>
        </w:rPr>
      </w:pPr>
    </w:p>
    <w:p w14:paraId="7258F347" w14:textId="44E8D962" w:rsidR="006B461D" w:rsidRPr="00D038B4" w:rsidRDefault="00B84952" w:rsidP="00CB0AB3">
      <w:pPr>
        <w:pStyle w:val="Observation"/>
        <w:numPr>
          <w:ilvl w:val="0"/>
          <w:numId w:val="4"/>
        </w:numPr>
        <w:tabs>
          <w:tab w:val="clear" w:pos="1304"/>
        </w:tabs>
        <w:ind w:left="1701" w:hanging="1701"/>
        <w:rPr>
          <w:szCs w:val="20"/>
        </w:rPr>
      </w:pPr>
      <w:bookmarkStart w:id="31" w:name="_Toc181796870"/>
      <w:r w:rsidRPr="00D038B4">
        <w:rPr>
          <w:lang w:eastAsia="zh-CN"/>
        </w:rPr>
        <w:t>S</w:t>
      </w:r>
      <w:r w:rsidR="006B461D" w:rsidRPr="00D038B4">
        <w:rPr>
          <w:lang w:eastAsia="zh-CN"/>
        </w:rPr>
        <w:t xml:space="preserve">upported band combinations with </w:t>
      </w:r>
      <w:r w:rsidR="00BE5EED" w:rsidRPr="00D038B4">
        <w:rPr>
          <w:lang w:eastAsia="zh-CN"/>
        </w:rPr>
        <w:t>a fully shared</w:t>
      </w:r>
      <w:r w:rsidR="006B461D" w:rsidRPr="00D038B4">
        <w:rPr>
          <w:lang w:eastAsia="zh-CN"/>
        </w:rPr>
        <w:t xml:space="preserve"> Rx chain would have to be advertised with modified UE band</w:t>
      </w:r>
      <w:r w:rsidR="00BE5EED" w:rsidRPr="00D038B4">
        <w:rPr>
          <w:lang w:eastAsia="zh-CN"/>
        </w:rPr>
        <w:t xml:space="preserve"> </w:t>
      </w:r>
      <w:r w:rsidR="006B461D" w:rsidRPr="00D038B4">
        <w:rPr>
          <w:lang w:eastAsia="zh-CN"/>
        </w:rPr>
        <w:t>combination capabilit</w:t>
      </w:r>
      <w:r w:rsidR="00510C2C" w:rsidRPr="00D038B4">
        <w:rPr>
          <w:lang w:eastAsia="zh-CN"/>
        </w:rPr>
        <w:t>ies</w:t>
      </w:r>
      <w:r w:rsidR="006B461D" w:rsidRPr="00D038B4">
        <w:rPr>
          <w:lang w:eastAsia="zh-CN"/>
        </w:rPr>
        <w:t xml:space="preserve">. </w:t>
      </w:r>
      <w:r w:rsidR="0096617D" w:rsidRPr="00D038B4">
        <w:rPr>
          <w:lang w:eastAsia="zh-CN"/>
        </w:rPr>
        <w:t>T</w:t>
      </w:r>
      <w:r w:rsidR="007F4928" w:rsidRPr="00D038B4">
        <w:rPr>
          <w:lang w:eastAsia="zh-CN"/>
        </w:rPr>
        <w:t>his w</w:t>
      </w:r>
      <w:r w:rsidR="00911967" w:rsidRPr="00D038B4">
        <w:rPr>
          <w:lang w:eastAsia="zh-CN"/>
        </w:rPr>
        <w:t xml:space="preserve">ould </w:t>
      </w:r>
      <w:r w:rsidR="004724B3" w:rsidRPr="00D038B4">
        <w:rPr>
          <w:lang w:eastAsia="zh-CN"/>
        </w:rPr>
        <w:t>increase the signal</w:t>
      </w:r>
      <w:r w:rsidR="00717993">
        <w:rPr>
          <w:lang w:eastAsia="zh-CN"/>
        </w:rPr>
        <w:t>l</w:t>
      </w:r>
      <w:r w:rsidR="004724B3" w:rsidRPr="00D038B4">
        <w:rPr>
          <w:lang w:eastAsia="zh-CN"/>
        </w:rPr>
        <w:t xml:space="preserve">ing size and </w:t>
      </w:r>
      <w:r w:rsidR="00911967" w:rsidRPr="00D038B4">
        <w:rPr>
          <w:lang w:eastAsia="zh-CN"/>
        </w:rPr>
        <w:t>add</w:t>
      </w:r>
      <w:r w:rsidR="007F4928" w:rsidRPr="00D038B4">
        <w:rPr>
          <w:lang w:eastAsia="zh-CN"/>
        </w:rPr>
        <w:t xml:space="preserve"> complexity to the UE </w:t>
      </w:r>
      <w:r w:rsidR="009D00F3" w:rsidRPr="00D038B4">
        <w:rPr>
          <w:lang w:eastAsia="zh-CN"/>
        </w:rPr>
        <w:t>capability</w:t>
      </w:r>
      <w:r w:rsidR="0096617D" w:rsidRPr="00D038B4">
        <w:rPr>
          <w:lang w:eastAsia="zh-CN"/>
        </w:rPr>
        <w:t xml:space="preserve"> in addition to the normally supported BC</w:t>
      </w:r>
      <w:r w:rsidR="006B461D" w:rsidRPr="00D038B4">
        <w:rPr>
          <w:lang w:eastAsia="zh-CN"/>
        </w:rPr>
        <w:t>.</w:t>
      </w:r>
      <w:bookmarkEnd w:id="31"/>
    </w:p>
    <w:p w14:paraId="267E8227" w14:textId="77777777" w:rsidR="00F5785D" w:rsidRDefault="00F5785D" w:rsidP="00CB0AB3">
      <w:pPr>
        <w:rPr>
          <w:sz w:val="20"/>
          <w:szCs w:val="20"/>
          <w:lang w:eastAsia="ja-JP"/>
        </w:rPr>
      </w:pPr>
    </w:p>
    <w:p w14:paraId="068D90CB" w14:textId="665406D5" w:rsidR="00102532" w:rsidRPr="00031614" w:rsidRDefault="00916735" w:rsidP="00021214">
      <w:pPr>
        <w:pStyle w:val="Heading2"/>
        <w:rPr>
          <w:lang w:val="en-US"/>
        </w:rPr>
      </w:pPr>
      <w:r>
        <w:rPr>
          <w:lang w:val="en-US" w:eastAsia="ja-JP"/>
        </w:rPr>
        <w:t>PSD</w:t>
      </w:r>
      <w:r w:rsidR="004E5859">
        <w:rPr>
          <w:lang w:val="en-US" w:eastAsia="ja-JP"/>
        </w:rPr>
        <w:t xml:space="preserve"> difference</w:t>
      </w:r>
    </w:p>
    <w:p w14:paraId="78EF4DF4" w14:textId="77777777" w:rsidR="00102532" w:rsidRDefault="00102532" w:rsidP="00CB0AB3">
      <w:pPr>
        <w:rPr>
          <w:sz w:val="20"/>
          <w:szCs w:val="20"/>
          <w:lang w:eastAsia="ja-JP"/>
        </w:rPr>
      </w:pPr>
    </w:p>
    <w:p w14:paraId="60873107" w14:textId="318906C7" w:rsidR="00EF2C08" w:rsidRDefault="00D345E8" w:rsidP="00F34BD4">
      <w:pPr>
        <w:spacing w:after="120"/>
        <w:rPr>
          <w:sz w:val="20"/>
          <w:szCs w:val="20"/>
        </w:rPr>
      </w:pPr>
      <w:r>
        <w:rPr>
          <w:sz w:val="20"/>
          <w:szCs w:val="20"/>
        </w:rPr>
        <w:t xml:space="preserve">The </w:t>
      </w:r>
      <w:r w:rsidR="00AC4105">
        <w:rPr>
          <w:sz w:val="20"/>
          <w:szCs w:val="20"/>
        </w:rPr>
        <w:t>co</w:t>
      </w:r>
      <w:r w:rsidR="008A4245">
        <w:rPr>
          <w:sz w:val="20"/>
          <w:szCs w:val="20"/>
        </w:rPr>
        <w:t>-location definition</w:t>
      </w:r>
      <w:r w:rsidR="008566F2">
        <w:rPr>
          <w:sz w:val="20"/>
          <w:szCs w:val="20"/>
        </w:rPr>
        <w:t xml:space="preserve"> refers to </w:t>
      </w:r>
      <w:r w:rsidR="000D2ED4">
        <w:rPr>
          <w:sz w:val="20"/>
          <w:szCs w:val="20"/>
        </w:rPr>
        <w:t xml:space="preserve">a </w:t>
      </w:r>
      <w:r w:rsidR="00F81011">
        <w:rPr>
          <w:sz w:val="20"/>
          <w:szCs w:val="20"/>
        </w:rPr>
        <w:t>scenario</w:t>
      </w:r>
      <w:r w:rsidR="009B1369">
        <w:rPr>
          <w:sz w:val="20"/>
          <w:szCs w:val="20"/>
        </w:rPr>
        <w:t xml:space="preserve"> where</w:t>
      </w:r>
      <w:r w:rsidR="008566F2">
        <w:rPr>
          <w:sz w:val="20"/>
          <w:szCs w:val="20"/>
        </w:rPr>
        <w:t xml:space="preserve"> two or more </w:t>
      </w:r>
      <w:r w:rsidR="006F7664">
        <w:rPr>
          <w:sz w:val="20"/>
          <w:szCs w:val="20"/>
        </w:rPr>
        <w:t>gNB</w:t>
      </w:r>
      <w:r w:rsidR="00676AA5">
        <w:rPr>
          <w:sz w:val="20"/>
          <w:szCs w:val="20"/>
        </w:rPr>
        <w:t xml:space="preserve"> are physically located at the same site or </w:t>
      </w:r>
      <w:r w:rsidR="00C355C8">
        <w:rPr>
          <w:sz w:val="20"/>
          <w:szCs w:val="20"/>
        </w:rPr>
        <w:t>close</w:t>
      </w:r>
      <w:r w:rsidR="000D2ED4">
        <w:rPr>
          <w:sz w:val="20"/>
          <w:szCs w:val="20"/>
        </w:rPr>
        <w:t xml:space="preserve"> to each other</w:t>
      </w:r>
      <w:r w:rsidR="0006394D">
        <w:rPr>
          <w:sz w:val="20"/>
          <w:szCs w:val="20"/>
        </w:rPr>
        <w:t>. T</w:t>
      </w:r>
      <w:r w:rsidR="00FF4688">
        <w:rPr>
          <w:sz w:val="20"/>
          <w:szCs w:val="20"/>
        </w:rPr>
        <w:t xml:space="preserve">he gNB is a logical node </w:t>
      </w:r>
      <w:r w:rsidR="00DE6924">
        <w:rPr>
          <w:sz w:val="20"/>
          <w:szCs w:val="20"/>
        </w:rPr>
        <w:t>typically implemented within a BS</w:t>
      </w:r>
      <w:r w:rsidR="0006394D">
        <w:rPr>
          <w:sz w:val="20"/>
          <w:szCs w:val="20"/>
        </w:rPr>
        <w:t xml:space="preserve"> deployed at a site</w:t>
      </w:r>
      <w:r w:rsidR="00A06984">
        <w:rPr>
          <w:sz w:val="20"/>
          <w:szCs w:val="20"/>
        </w:rPr>
        <w:t xml:space="preserve"> </w:t>
      </w:r>
      <w:r w:rsidR="00136380">
        <w:rPr>
          <w:sz w:val="20"/>
          <w:szCs w:val="20"/>
        </w:rPr>
        <w:fldChar w:fldCharType="begin"/>
      </w:r>
      <w:r w:rsidR="00136380">
        <w:rPr>
          <w:sz w:val="20"/>
          <w:szCs w:val="20"/>
        </w:rPr>
        <w:instrText xml:space="preserve"> REF _Ref170321667 \n \h </w:instrText>
      </w:r>
      <w:r w:rsidR="00136380">
        <w:rPr>
          <w:sz w:val="20"/>
          <w:szCs w:val="20"/>
        </w:rPr>
      </w:r>
      <w:r w:rsidR="00136380">
        <w:rPr>
          <w:sz w:val="20"/>
          <w:szCs w:val="20"/>
        </w:rPr>
        <w:fldChar w:fldCharType="separate"/>
      </w:r>
      <w:r w:rsidR="009041B7">
        <w:rPr>
          <w:sz w:val="20"/>
          <w:szCs w:val="20"/>
        </w:rPr>
        <w:t>[3]</w:t>
      </w:r>
      <w:r w:rsidR="00136380">
        <w:rPr>
          <w:sz w:val="20"/>
          <w:szCs w:val="20"/>
        </w:rPr>
        <w:fldChar w:fldCharType="end"/>
      </w:r>
      <w:r w:rsidR="000D2ED4">
        <w:rPr>
          <w:sz w:val="20"/>
          <w:szCs w:val="20"/>
        </w:rPr>
        <w:t>. Th</w:t>
      </w:r>
      <w:r w:rsidR="00C97039">
        <w:rPr>
          <w:sz w:val="20"/>
          <w:szCs w:val="20"/>
        </w:rPr>
        <w:t xml:space="preserve">is </w:t>
      </w:r>
      <w:r w:rsidR="00D80C76">
        <w:rPr>
          <w:sz w:val="20"/>
          <w:szCs w:val="20"/>
        </w:rPr>
        <w:t xml:space="preserve">collocation deployment scenario </w:t>
      </w:r>
      <w:r w:rsidR="00C97039">
        <w:rPr>
          <w:sz w:val="20"/>
          <w:szCs w:val="20"/>
        </w:rPr>
        <w:t>should meet the conditions outlined</w:t>
      </w:r>
      <w:r w:rsidR="00A8132E">
        <w:rPr>
          <w:sz w:val="20"/>
          <w:szCs w:val="20"/>
        </w:rPr>
        <w:t xml:space="preserve"> in </w:t>
      </w:r>
      <w:r w:rsidR="00D178EF">
        <w:rPr>
          <w:sz w:val="20"/>
          <w:szCs w:val="20"/>
        </w:rPr>
        <w:t>MRTD</w:t>
      </w:r>
      <w:r w:rsidR="004D2799">
        <w:rPr>
          <w:sz w:val="20"/>
          <w:szCs w:val="20"/>
        </w:rPr>
        <w:t xml:space="preserve"> </w:t>
      </w:r>
      <w:r w:rsidR="00A8132E">
        <w:rPr>
          <w:sz w:val="20"/>
          <w:szCs w:val="20"/>
        </w:rPr>
        <w:t xml:space="preserve">as </w:t>
      </w:r>
      <w:r w:rsidR="004D2799">
        <w:rPr>
          <w:sz w:val="20"/>
          <w:szCs w:val="20"/>
        </w:rPr>
        <w:t>specified in TS38.133</w:t>
      </w:r>
      <w:r w:rsidR="00CC2470">
        <w:rPr>
          <w:sz w:val="20"/>
          <w:szCs w:val="20"/>
        </w:rPr>
        <w:t xml:space="preserve"> clause 7.6.4</w:t>
      </w:r>
      <w:r w:rsidR="00D178EF">
        <w:rPr>
          <w:sz w:val="20"/>
          <w:szCs w:val="20"/>
        </w:rPr>
        <w:t xml:space="preserve"> and </w:t>
      </w:r>
      <w:r w:rsidR="00A8132E">
        <w:rPr>
          <w:sz w:val="20"/>
          <w:szCs w:val="20"/>
        </w:rPr>
        <w:t xml:space="preserve">the </w:t>
      </w:r>
      <w:r w:rsidR="00D178EF">
        <w:rPr>
          <w:sz w:val="20"/>
          <w:szCs w:val="20"/>
        </w:rPr>
        <w:t>power</w:t>
      </w:r>
      <w:r w:rsidR="004D2799">
        <w:rPr>
          <w:sz w:val="20"/>
          <w:szCs w:val="20"/>
        </w:rPr>
        <w:t xml:space="preserve"> spectra density</w:t>
      </w:r>
      <w:r w:rsidR="00D178EF">
        <w:rPr>
          <w:sz w:val="20"/>
          <w:szCs w:val="20"/>
        </w:rPr>
        <w:t xml:space="preserve"> </w:t>
      </w:r>
      <w:r w:rsidR="004D2799">
        <w:rPr>
          <w:sz w:val="20"/>
          <w:szCs w:val="20"/>
        </w:rPr>
        <w:t>imbalance specified in TS</w:t>
      </w:r>
      <w:r w:rsidR="00CC2470">
        <w:rPr>
          <w:sz w:val="20"/>
          <w:szCs w:val="20"/>
        </w:rPr>
        <w:t>3</w:t>
      </w:r>
      <w:r w:rsidR="00A8132E">
        <w:rPr>
          <w:sz w:val="20"/>
          <w:szCs w:val="20"/>
        </w:rPr>
        <w:t>8</w:t>
      </w:r>
      <w:r w:rsidR="00CC2470">
        <w:rPr>
          <w:sz w:val="20"/>
          <w:szCs w:val="20"/>
        </w:rPr>
        <w:t>.101</w:t>
      </w:r>
      <w:r w:rsidR="004F592C">
        <w:rPr>
          <w:sz w:val="20"/>
          <w:szCs w:val="20"/>
        </w:rPr>
        <w:t xml:space="preserve"> </w:t>
      </w:r>
      <w:r w:rsidR="004F592C">
        <w:rPr>
          <w:sz w:val="20"/>
          <w:szCs w:val="20"/>
        </w:rPr>
        <w:fldChar w:fldCharType="begin"/>
      </w:r>
      <w:r w:rsidR="004F592C">
        <w:rPr>
          <w:sz w:val="20"/>
          <w:szCs w:val="20"/>
        </w:rPr>
        <w:instrText xml:space="preserve"> REF _Ref170321742 \n \h </w:instrText>
      </w:r>
      <w:r w:rsidR="004F592C">
        <w:rPr>
          <w:sz w:val="20"/>
          <w:szCs w:val="20"/>
        </w:rPr>
      </w:r>
      <w:r w:rsidR="004F592C">
        <w:rPr>
          <w:sz w:val="20"/>
          <w:szCs w:val="20"/>
        </w:rPr>
        <w:fldChar w:fldCharType="separate"/>
      </w:r>
      <w:r w:rsidR="009041B7">
        <w:rPr>
          <w:sz w:val="20"/>
          <w:szCs w:val="20"/>
        </w:rPr>
        <w:t>[4]</w:t>
      </w:r>
      <w:r w:rsidR="004F592C">
        <w:rPr>
          <w:sz w:val="20"/>
          <w:szCs w:val="20"/>
        </w:rPr>
        <w:fldChar w:fldCharType="end"/>
      </w:r>
      <w:r w:rsidR="004F592C">
        <w:rPr>
          <w:sz w:val="20"/>
          <w:szCs w:val="20"/>
        </w:rPr>
        <w:fldChar w:fldCharType="begin"/>
      </w:r>
      <w:r w:rsidR="004F592C">
        <w:rPr>
          <w:sz w:val="20"/>
          <w:szCs w:val="20"/>
        </w:rPr>
        <w:instrText xml:space="preserve"> REF _Ref169196760 \n \h </w:instrText>
      </w:r>
      <w:r w:rsidR="004F592C">
        <w:rPr>
          <w:sz w:val="20"/>
          <w:szCs w:val="20"/>
        </w:rPr>
      </w:r>
      <w:r w:rsidR="004F592C">
        <w:rPr>
          <w:sz w:val="20"/>
          <w:szCs w:val="20"/>
        </w:rPr>
        <w:fldChar w:fldCharType="separate"/>
      </w:r>
      <w:r w:rsidR="009041B7">
        <w:rPr>
          <w:sz w:val="20"/>
          <w:szCs w:val="20"/>
        </w:rPr>
        <w:t>[5]</w:t>
      </w:r>
      <w:r w:rsidR="004F592C">
        <w:rPr>
          <w:sz w:val="20"/>
          <w:szCs w:val="20"/>
        </w:rPr>
        <w:fldChar w:fldCharType="end"/>
      </w:r>
      <w:r w:rsidR="00CC2470">
        <w:rPr>
          <w:sz w:val="20"/>
          <w:szCs w:val="20"/>
        </w:rPr>
        <w:t>.</w:t>
      </w:r>
    </w:p>
    <w:p w14:paraId="435FF143" w14:textId="1E76F698" w:rsidR="008D2893" w:rsidRDefault="008D2893" w:rsidP="00344F83">
      <w:pPr>
        <w:rPr>
          <w:sz w:val="20"/>
          <w:szCs w:val="20"/>
          <w:lang w:eastAsia="ja-JP"/>
        </w:rPr>
      </w:pPr>
    </w:p>
    <w:p w14:paraId="41E7C3E7" w14:textId="1140C795" w:rsidR="003F2805" w:rsidRPr="00B757F6" w:rsidRDefault="00956405" w:rsidP="00D038B4">
      <w:pPr>
        <w:spacing w:after="120"/>
        <w:rPr>
          <w:rFonts w:eastAsia="Calibri"/>
          <w:sz w:val="20"/>
          <w:szCs w:val="22"/>
          <w:lang w:eastAsia="ja-JP"/>
        </w:rPr>
      </w:pPr>
      <w:r>
        <w:rPr>
          <w:sz w:val="20"/>
          <w:szCs w:val="20"/>
          <w:lang w:eastAsia="ja-JP"/>
        </w:rPr>
        <w:t xml:space="preserve">The SID clarified that the PSD level between two co-located CCs should be within 6 dB, </w:t>
      </w:r>
      <w:r w:rsidR="003F2805" w:rsidRPr="00B757F6">
        <w:rPr>
          <w:rFonts w:eastAsia="Calibri"/>
          <w:sz w:val="20"/>
          <w:szCs w:val="22"/>
          <w:lang w:eastAsia="ja-JP"/>
        </w:rPr>
        <w:t>It</w:t>
      </w:r>
      <w:r w:rsidR="003F2805">
        <w:rPr>
          <w:rFonts w:eastAsia="Calibri"/>
          <w:sz w:val="20"/>
          <w:szCs w:val="22"/>
          <w:lang w:eastAsia="ja-JP"/>
        </w:rPr>
        <w:t xml:space="preserve"> is important to note that the 6 dB PSD imbalance for intra-band collocated CA is only the minimum core requirement accessed during the conformance testing. However, in real-world deployment, a 6 dB power imbalance between two non-contiguous CCs cannot always be guaranteed in real deployment, </w:t>
      </w:r>
      <w:r w:rsidR="00633D21">
        <w:rPr>
          <w:rFonts w:eastAsia="Calibri"/>
          <w:sz w:val="20"/>
          <w:szCs w:val="22"/>
          <w:lang w:eastAsia="ja-JP"/>
        </w:rPr>
        <w:t>the network(s) can’t</w:t>
      </w:r>
      <w:r w:rsidR="003F2805">
        <w:rPr>
          <w:rFonts w:eastAsia="Calibri"/>
          <w:sz w:val="20"/>
          <w:szCs w:val="22"/>
          <w:lang w:eastAsia="ja-JP"/>
        </w:rPr>
        <w:t xml:space="preserve"> maintain a 6 dB PSD imbalance in the field at all times.</w:t>
      </w:r>
    </w:p>
    <w:p w14:paraId="6226D588" w14:textId="38C79279" w:rsidR="00DF1334" w:rsidRDefault="003F2805" w:rsidP="00D038B4">
      <w:pPr>
        <w:spacing w:after="120"/>
        <w:rPr>
          <w:sz w:val="20"/>
          <w:szCs w:val="20"/>
          <w:lang w:eastAsia="ja-JP"/>
        </w:rPr>
      </w:pPr>
      <w:r>
        <w:rPr>
          <w:sz w:val="20"/>
          <w:szCs w:val="20"/>
          <w:lang w:eastAsia="ja-JP"/>
        </w:rPr>
        <w:t>I</w:t>
      </w:r>
      <w:r w:rsidR="00956405">
        <w:rPr>
          <w:sz w:val="20"/>
          <w:szCs w:val="20"/>
          <w:lang w:eastAsia="ja-JP"/>
        </w:rPr>
        <w:t>t was agreed that the PSD difference under the study indicates the difference between the unwanted signal and the wanted signal</w:t>
      </w:r>
      <w:r w:rsidR="00ED7597">
        <w:rPr>
          <w:sz w:val="20"/>
          <w:szCs w:val="20"/>
          <w:lang w:eastAsia="ja-JP"/>
        </w:rPr>
        <w:t xml:space="preserve">. </w:t>
      </w:r>
      <w:r w:rsidR="00897FD8">
        <w:rPr>
          <w:sz w:val="20"/>
          <w:szCs w:val="20"/>
          <w:lang w:eastAsia="ja-JP"/>
        </w:rPr>
        <w:t>T</w:t>
      </w:r>
      <w:r w:rsidR="001253ED">
        <w:rPr>
          <w:sz w:val="20"/>
          <w:szCs w:val="20"/>
          <w:lang w:eastAsia="ja-JP"/>
        </w:rPr>
        <w:t>her</w:t>
      </w:r>
      <w:r w:rsidR="00897FD8">
        <w:rPr>
          <w:sz w:val="20"/>
          <w:szCs w:val="20"/>
          <w:lang w:eastAsia="ja-JP"/>
        </w:rPr>
        <w:t>e was some discussion regarding the PSD level between CCs and the blocker</w:t>
      </w:r>
      <w:r w:rsidR="00767CE9">
        <w:rPr>
          <w:sz w:val="20"/>
          <w:szCs w:val="20"/>
          <w:lang w:eastAsia="ja-JP"/>
        </w:rPr>
        <w:t>,</w:t>
      </w:r>
      <w:r w:rsidR="00C126CC">
        <w:rPr>
          <w:sz w:val="20"/>
          <w:szCs w:val="20"/>
          <w:lang w:eastAsia="ja-JP"/>
        </w:rPr>
        <w:t xml:space="preserve"> where the blocker was assumed </w:t>
      </w:r>
      <w:r w:rsidR="00767CE9">
        <w:rPr>
          <w:sz w:val="20"/>
          <w:szCs w:val="20"/>
          <w:lang w:eastAsia="ja-JP"/>
        </w:rPr>
        <w:t xml:space="preserve">to be </w:t>
      </w:r>
      <w:r w:rsidR="00C126CC">
        <w:rPr>
          <w:sz w:val="20"/>
          <w:szCs w:val="20"/>
          <w:lang w:eastAsia="ja-JP"/>
        </w:rPr>
        <w:t xml:space="preserve">from </w:t>
      </w:r>
      <w:r w:rsidR="00C6046B">
        <w:rPr>
          <w:sz w:val="20"/>
          <w:szCs w:val="20"/>
          <w:lang w:eastAsia="ja-JP"/>
        </w:rPr>
        <w:t>a</w:t>
      </w:r>
      <w:r w:rsidR="00720CCC">
        <w:rPr>
          <w:rFonts w:hint="eastAsia"/>
          <w:sz w:val="20"/>
          <w:szCs w:val="20"/>
        </w:rPr>
        <w:t>n</w:t>
      </w:r>
      <w:r w:rsidR="00C6046B">
        <w:rPr>
          <w:sz w:val="20"/>
          <w:szCs w:val="20"/>
          <w:lang w:eastAsia="ja-JP"/>
        </w:rPr>
        <w:t xml:space="preserve"> </w:t>
      </w:r>
      <w:r w:rsidR="00A6521D">
        <w:rPr>
          <w:sz w:val="20"/>
          <w:szCs w:val="20"/>
          <w:lang w:eastAsia="ja-JP"/>
        </w:rPr>
        <w:t>un</w:t>
      </w:r>
      <w:r w:rsidR="00940440">
        <w:rPr>
          <w:sz w:val="20"/>
          <w:szCs w:val="20"/>
          <w:lang w:eastAsia="ja-JP"/>
        </w:rPr>
        <w:t>coordinated</w:t>
      </w:r>
      <w:r w:rsidR="00C126CC">
        <w:rPr>
          <w:sz w:val="20"/>
          <w:szCs w:val="20"/>
          <w:lang w:eastAsia="ja-JP"/>
        </w:rPr>
        <w:t xml:space="preserve"> operator and </w:t>
      </w:r>
      <w:r w:rsidR="00C6046B">
        <w:rPr>
          <w:sz w:val="20"/>
          <w:szCs w:val="20"/>
          <w:lang w:eastAsia="ja-JP"/>
        </w:rPr>
        <w:t>non-col</w:t>
      </w:r>
      <w:r w:rsidR="00C126CC">
        <w:rPr>
          <w:sz w:val="20"/>
          <w:szCs w:val="20"/>
          <w:lang w:eastAsia="ja-JP"/>
        </w:rPr>
        <w:t xml:space="preserve">located. </w:t>
      </w:r>
      <w:r w:rsidR="00DF1334">
        <w:rPr>
          <w:sz w:val="20"/>
          <w:szCs w:val="20"/>
          <w:lang w:eastAsia="ja-JP"/>
        </w:rPr>
        <w:t xml:space="preserve">Given the </w:t>
      </w:r>
      <w:r w:rsidR="00766994">
        <w:rPr>
          <w:sz w:val="20"/>
          <w:szCs w:val="20"/>
          <w:lang w:eastAsia="ja-JP"/>
        </w:rPr>
        <w:t xml:space="preserve">non-collocated </w:t>
      </w:r>
      <w:r w:rsidR="00FC12E2">
        <w:rPr>
          <w:sz w:val="20"/>
          <w:szCs w:val="20"/>
          <w:lang w:eastAsia="ja-JP"/>
        </w:rPr>
        <w:t>condition</w:t>
      </w:r>
      <w:r w:rsidR="004E21FB">
        <w:rPr>
          <w:sz w:val="20"/>
          <w:szCs w:val="20"/>
          <w:lang w:eastAsia="ja-JP"/>
        </w:rPr>
        <w:t xml:space="preserve"> of the blocker</w:t>
      </w:r>
      <w:r w:rsidR="003E4390">
        <w:rPr>
          <w:sz w:val="20"/>
          <w:szCs w:val="20"/>
          <w:lang w:eastAsia="ja-JP"/>
        </w:rPr>
        <w:t xml:space="preserve">, </w:t>
      </w:r>
      <w:r w:rsidR="004E21FB">
        <w:rPr>
          <w:sz w:val="20"/>
          <w:szCs w:val="20"/>
          <w:lang w:eastAsia="ja-JP"/>
        </w:rPr>
        <w:t>a</w:t>
      </w:r>
      <w:r w:rsidR="003E4390">
        <w:rPr>
          <w:sz w:val="20"/>
          <w:szCs w:val="20"/>
          <w:lang w:eastAsia="ja-JP"/>
        </w:rPr>
        <w:t xml:space="preserve"> </w:t>
      </w:r>
      <w:r w:rsidR="009E3B02">
        <w:rPr>
          <w:sz w:val="20"/>
          <w:szCs w:val="20"/>
          <w:lang w:eastAsia="ja-JP"/>
        </w:rPr>
        <w:t>maximum PSD differ</w:t>
      </w:r>
      <w:r w:rsidR="00766994">
        <w:rPr>
          <w:sz w:val="20"/>
          <w:szCs w:val="20"/>
          <w:lang w:eastAsia="ja-JP"/>
        </w:rPr>
        <w:t>ence of 25 dB could be considered.</w:t>
      </w:r>
    </w:p>
    <w:p w14:paraId="47772F16" w14:textId="71C1BAFA" w:rsidR="001253ED" w:rsidRDefault="007A5E6F" w:rsidP="00CB0AB3">
      <w:pPr>
        <w:rPr>
          <w:sz w:val="20"/>
          <w:szCs w:val="20"/>
          <w:lang w:eastAsia="ja-JP"/>
        </w:rPr>
      </w:pPr>
      <w:r>
        <w:rPr>
          <w:sz w:val="20"/>
          <w:szCs w:val="20"/>
          <w:lang w:eastAsia="ja-JP"/>
        </w:rPr>
        <w:t>A non-collated blocker in the gap should also ensur</w:t>
      </w:r>
      <w:r w:rsidR="00940440">
        <w:rPr>
          <w:sz w:val="20"/>
          <w:szCs w:val="20"/>
          <w:lang w:eastAsia="ja-JP"/>
        </w:rPr>
        <w:t xml:space="preserve">e performance for a non-contiguous </w:t>
      </w:r>
      <w:r w:rsidR="00A6521D">
        <w:rPr>
          <w:sz w:val="20"/>
          <w:szCs w:val="20"/>
          <w:lang w:eastAsia="ja-JP"/>
        </w:rPr>
        <w:t>CA configuration</w:t>
      </w:r>
      <w:r w:rsidR="000D7FC7">
        <w:rPr>
          <w:sz w:val="20"/>
          <w:szCs w:val="20"/>
          <w:lang w:eastAsia="ja-JP"/>
        </w:rPr>
        <w:t>,</w:t>
      </w:r>
      <w:r w:rsidR="00A6521D">
        <w:rPr>
          <w:sz w:val="20"/>
          <w:szCs w:val="20"/>
          <w:lang w:eastAsia="ja-JP"/>
        </w:rPr>
        <w:t xml:space="preserve"> regardless of the receiver implementation. </w:t>
      </w:r>
    </w:p>
    <w:p w14:paraId="3BE66CC2" w14:textId="77777777" w:rsidR="00344F83" w:rsidRDefault="00344F83" w:rsidP="00CB0AB3">
      <w:pPr>
        <w:rPr>
          <w:sz w:val="20"/>
          <w:szCs w:val="20"/>
          <w:lang w:eastAsia="ja-JP"/>
        </w:rPr>
      </w:pPr>
    </w:p>
    <w:p w14:paraId="6E55AE13" w14:textId="1507591F" w:rsidR="00344F83" w:rsidRPr="00D038B4" w:rsidRDefault="00344F83" w:rsidP="00344F83">
      <w:pPr>
        <w:pStyle w:val="Observation"/>
        <w:numPr>
          <w:ilvl w:val="0"/>
          <w:numId w:val="4"/>
        </w:numPr>
        <w:tabs>
          <w:tab w:val="clear" w:pos="1304"/>
        </w:tabs>
        <w:ind w:left="1701" w:hanging="1701"/>
        <w:rPr>
          <w:szCs w:val="20"/>
        </w:rPr>
      </w:pPr>
      <w:bookmarkStart w:id="32" w:name="_Toc181796871"/>
      <w:r w:rsidRPr="00D038B4">
        <w:rPr>
          <w:szCs w:val="20"/>
        </w:rPr>
        <w:lastRenderedPageBreak/>
        <w:t xml:space="preserve">Given the </w:t>
      </w:r>
      <w:r w:rsidR="007A5E6F">
        <w:rPr>
          <w:szCs w:val="20"/>
        </w:rPr>
        <w:t xml:space="preserve">blocker's </w:t>
      </w:r>
      <w:r w:rsidR="00D36280" w:rsidRPr="00D038B4">
        <w:rPr>
          <w:szCs w:val="20"/>
        </w:rPr>
        <w:t xml:space="preserve">uncoordinated and </w:t>
      </w:r>
      <w:r w:rsidRPr="00D038B4">
        <w:rPr>
          <w:szCs w:val="20"/>
        </w:rPr>
        <w:t>non-collocated condition, a maximum PSD difference of 25 dB could be considered.</w:t>
      </w:r>
      <w:bookmarkEnd w:id="32"/>
    </w:p>
    <w:p w14:paraId="56B1D64B" w14:textId="77777777" w:rsidR="00260E8E" w:rsidRDefault="00260E8E" w:rsidP="00CB0AB3">
      <w:pPr>
        <w:rPr>
          <w:sz w:val="20"/>
          <w:szCs w:val="20"/>
          <w:lang w:eastAsia="ja-JP"/>
        </w:rPr>
      </w:pPr>
    </w:p>
    <w:p w14:paraId="4F0C4E01" w14:textId="604A8D2B" w:rsidR="009C4BF0" w:rsidRDefault="00732095" w:rsidP="00732095">
      <w:pPr>
        <w:tabs>
          <w:tab w:val="left" w:pos="6715"/>
        </w:tabs>
        <w:jc w:val="center"/>
        <w:rPr>
          <w:rFonts w:ascii="Arial" w:hAnsi="Arial" w:cs="Arial"/>
          <w:b/>
          <w:bCs/>
          <w:sz w:val="22"/>
          <w:szCs w:val="22"/>
        </w:rPr>
      </w:pPr>
      <w:r>
        <w:rPr>
          <w:rFonts w:ascii="Arial" w:hAnsi="Arial" w:cs="Arial"/>
          <w:b/>
          <w:bCs/>
          <w:noProof/>
          <w:sz w:val="22"/>
          <w:szCs w:val="22"/>
        </w:rPr>
        <w:drawing>
          <wp:inline distT="0" distB="0" distL="0" distR="0" wp14:anchorId="2716983E" wp14:editId="628F7F1B">
            <wp:extent cx="2608178" cy="931492"/>
            <wp:effectExtent l="0" t="0" r="0" b="0"/>
            <wp:docPr id="2121150954" name="Picture 4" descr="A diagram of a block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150954" name="Picture 4" descr="A diagram of a block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624350" cy="937268"/>
                    </a:xfrm>
                    <a:prstGeom prst="rect">
                      <a:avLst/>
                    </a:prstGeom>
                  </pic:spPr>
                </pic:pic>
              </a:graphicData>
            </a:graphic>
          </wp:inline>
        </w:drawing>
      </w:r>
    </w:p>
    <w:p w14:paraId="75D79A7B" w14:textId="783EB9B9" w:rsidR="0069101D" w:rsidRPr="00DF3A81" w:rsidRDefault="00DF3A81" w:rsidP="00DF3A81">
      <w:pPr>
        <w:pStyle w:val="Caption"/>
        <w:jc w:val="center"/>
        <w:rPr>
          <w:rFonts w:ascii="Arial" w:hAnsi="Arial" w:cs="Arial"/>
          <w:b w:val="0"/>
          <w:bCs/>
          <w:sz w:val="18"/>
          <w:szCs w:val="18"/>
        </w:rPr>
      </w:pPr>
      <w:r w:rsidRPr="00DF3A81">
        <w:rPr>
          <w:sz w:val="20"/>
          <w:szCs w:val="20"/>
        </w:rPr>
        <w:t xml:space="preserve">Figure </w:t>
      </w:r>
      <w:r w:rsidRPr="00DF3A81">
        <w:rPr>
          <w:sz w:val="20"/>
          <w:szCs w:val="20"/>
        </w:rPr>
        <w:fldChar w:fldCharType="begin"/>
      </w:r>
      <w:r w:rsidRPr="00DF3A81">
        <w:rPr>
          <w:sz w:val="20"/>
          <w:szCs w:val="20"/>
        </w:rPr>
        <w:instrText xml:space="preserve"> SEQ Figure \* ARABIC </w:instrText>
      </w:r>
      <w:r w:rsidRPr="00DF3A81">
        <w:rPr>
          <w:sz w:val="20"/>
          <w:szCs w:val="20"/>
        </w:rPr>
        <w:fldChar w:fldCharType="separate"/>
      </w:r>
      <w:r w:rsidRPr="00DF3A81">
        <w:rPr>
          <w:noProof/>
          <w:sz w:val="20"/>
          <w:szCs w:val="20"/>
        </w:rPr>
        <w:t>2</w:t>
      </w:r>
      <w:r w:rsidRPr="00DF3A81">
        <w:rPr>
          <w:sz w:val="20"/>
          <w:szCs w:val="20"/>
        </w:rPr>
        <w:fldChar w:fldCharType="end"/>
      </w:r>
      <w:r>
        <w:rPr>
          <w:sz w:val="20"/>
          <w:szCs w:val="20"/>
        </w:rPr>
        <w:t xml:space="preserve">. </w:t>
      </w:r>
      <w:r w:rsidR="00B8073B">
        <w:rPr>
          <w:sz w:val="20"/>
          <w:szCs w:val="20"/>
        </w:rPr>
        <w:t>Visual representation of CCs and blocker.</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2F2D8BCC" w14:textId="77777777" w:rsidR="00717993" w:rsidRDefault="00FA1F4B">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796866" w:history="1">
        <w:r w:rsidR="00717993" w:rsidRPr="0031122D">
          <w:rPr>
            <w:rStyle w:val="Hyperlink"/>
            <w:noProof/>
          </w:rPr>
          <w:t>Observation 1</w:t>
        </w:r>
        <w:r w:rsidR="00717993">
          <w:rPr>
            <w:rFonts w:asciiTheme="minorHAnsi" w:eastAsiaTheme="minorEastAsia" w:hAnsiTheme="minorHAnsi"/>
            <w:b w:val="0"/>
            <w:noProof/>
            <w:kern w:val="2"/>
            <w:sz w:val="24"/>
            <w:szCs w:val="24"/>
            <w14:ligatures w14:val="standardContextual"/>
          </w:rPr>
          <w:tab/>
        </w:r>
        <w:r w:rsidR="00717993" w:rsidRPr="0031122D">
          <w:rPr>
            <w:rStyle w:val="Hyperlink"/>
            <w:noProof/>
          </w:rPr>
          <w:t>The blocking performance is a trade-off between the filter suppression level and the dynamic range of the ADC.</w:t>
        </w:r>
      </w:hyperlink>
    </w:p>
    <w:p w14:paraId="0158F092" w14:textId="77777777" w:rsidR="00717993" w:rsidRDefault="00717993">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81796867" w:history="1">
        <w:r w:rsidRPr="0031122D">
          <w:rPr>
            <w:rStyle w:val="Hyperlink"/>
            <w:noProof/>
          </w:rPr>
          <w:t>Observation 2</w:t>
        </w:r>
        <w:r>
          <w:rPr>
            <w:rFonts w:asciiTheme="minorHAnsi" w:eastAsiaTheme="minorEastAsia" w:hAnsiTheme="minorHAnsi"/>
            <w:b w:val="0"/>
            <w:noProof/>
            <w:kern w:val="2"/>
            <w:sz w:val="24"/>
            <w:szCs w:val="24"/>
            <w14:ligatures w14:val="standardContextual"/>
          </w:rPr>
          <w:tab/>
        </w:r>
        <w:r w:rsidRPr="0031122D">
          <w:rPr>
            <w:rStyle w:val="Hyperlink"/>
            <w:noProof/>
          </w:rPr>
          <w:t>There will indeed be a selectivity and blocking performance difference between single and separate Rx chains. The key question is whether this necessitates modifications of the minimum requirements, given that the UE has tolerance and implementation margin.</w:t>
        </w:r>
      </w:hyperlink>
    </w:p>
    <w:p w14:paraId="4C11D440" w14:textId="77777777" w:rsidR="00717993" w:rsidRDefault="00717993">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81796868" w:history="1">
        <w:r w:rsidRPr="0031122D">
          <w:rPr>
            <w:rStyle w:val="Hyperlink"/>
            <w:noProof/>
          </w:rPr>
          <w:t>Observation 3</w:t>
        </w:r>
        <w:r>
          <w:rPr>
            <w:rFonts w:asciiTheme="minorHAnsi" w:eastAsiaTheme="minorEastAsia" w:hAnsiTheme="minorHAnsi"/>
            <w:b w:val="0"/>
            <w:noProof/>
            <w:kern w:val="2"/>
            <w:sz w:val="24"/>
            <w:szCs w:val="24"/>
            <w14:ligatures w14:val="standardContextual"/>
          </w:rPr>
          <w:tab/>
        </w:r>
        <w:r w:rsidRPr="0031122D">
          <w:rPr>
            <w:rStyle w:val="Hyperlink"/>
            <w:noProof/>
          </w:rPr>
          <w:t>Regarding single or separate FFT, clarification is needed on the maximum separation between two CCs and the separation of the fragmented carriers.</w:t>
        </w:r>
      </w:hyperlink>
    </w:p>
    <w:p w14:paraId="63087277" w14:textId="77777777" w:rsidR="00717993" w:rsidRDefault="00717993">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81796869" w:history="1">
        <w:r w:rsidRPr="0031122D">
          <w:rPr>
            <w:rStyle w:val="Hyperlink"/>
            <w:noProof/>
          </w:rPr>
          <w:t>Observation 4</w:t>
        </w:r>
        <w:r>
          <w:rPr>
            <w:rFonts w:asciiTheme="minorHAnsi" w:eastAsiaTheme="minorEastAsia" w:hAnsiTheme="minorHAnsi"/>
            <w:b w:val="0"/>
            <w:noProof/>
            <w:kern w:val="2"/>
            <w:sz w:val="24"/>
            <w:szCs w:val="24"/>
            <w14:ligatures w14:val="standardContextual"/>
          </w:rPr>
          <w:tab/>
        </w:r>
        <w:r w:rsidRPr="0031122D">
          <w:rPr>
            <w:rStyle w:val="Hyperlink"/>
            <w:noProof/>
          </w:rPr>
          <w:t>S</w:t>
        </w:r>
        <w:r w:rsidRPr="0031122D">
          <w:rPr>
            <w:rStyle w:val="Hyperlink"/>
            <w:noProof/>
            <w:lang w:val="en-US"/>
          </w:rPr>
          <w:t>eparate FFT is preferred to provide a better selectivity for in-gap interference</w:t>
        </w:r>
        <w:r w:rsidRPr="0031122D">
          <w:rPr>
            <w:rStyle w:val="Hyperlink"/>
            <w:noProof/>
          </w:rPr>
          <w:t>.</w:t>
        </w:r>
      </w:hyperlink>
    </w:p>
    <w:p w14:paraId="561C3504" w14:textId="77777777" w:rsidR="00717993" w:rsidRDefault="00717993">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81796870" w:history="1">
        <w:r w:rsidRPr="0031122D">
          <w:rPr>
            <w:rStyle w:val="Hyperlink"/>
            <w:noProof/>
          </w:rPr>
          <w:t>Observation 5</w:t>
        </w:r>
        <w:r>
          <w:rPr>
            <w:rFonts w:asciiTheme="minorHAnsi" w:eastAsiaTheme="minorEastAsia" w:hAnsiTheme="minorHAnsi"/>
            <w:b w:val="0"/>
            <w:noProof/>
            <w:kern w:val="2"/>
            <w:sz w:val="24"/>
            <w:szCs w:val="24"/>
            <w14:ligatures w14:val="standardContextual"/>
          </w:rPr>
          <w:tab/>
        </w:r>
        <w:r w:rsidRPr="0031122D">
          <w:rPr>
            <w:rStyle w:val="Hyperlink"/>
            <w:noProof/>
          </w:rPr>
          <w:t>Supported band combinations with a fully shared Rx chain would have to be advertised with modified UE band combination capabilities. This would increase the signalling size and add complexity to the UE capability in addition to the normally supported BC.</w:t>
        </w:r>
      </w:hyperlink>
    </w:p>
    <w:p w14:paraId="132AC8FA" w14:textId="77777777" w:rsidR="00717993" w:rsidRDefault="00717993">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81796871" w:history="1">
        <w:r w:rsidRPr="0031122D">
          <w:rPr>
            <w:rStyle w:val="Hyperlink"/>
            <w:noProof/>
          </w:rPr>
          <w:t>Observation 6</w:t>
        </w:r>
        <w:r>
          <w:rPr>
            <w:rFonts w:asciiTheme="minorHAnsi" w:eastAsiaTheme="minorEastAsia" w:hAnsiTheme="minorHAnsi"/>
            <w:b w:val="0"/>
            <w:noProof/>
            <w:kern w:val="2"/>
            <w:sz w:val="24"/>
            <w:szCs w:val="24"/>
            <w14:ligatures w14:val="standardContextual"/>
          </w:rPr>
          <w:tab/>
        </w:r>
        <w:r w:rsidRPr="0031122D">
          <w:rPr>
            <w:rStyle w:val="Hyperlink"/>
            <w:noProof/>
          </w:rPr>
          <w:t>Given the blocker's uncoordinated and non-collocated condition, a maximum PSD difference of 25 dB could be considered.</w:t>
        </w:r>
      </w:hyperlink>
    </w:p>
    <w:p w14:paraId="7EB7D29A" w14:textId="6B6CCF39" w:rsidR="004D1E1D" w:rsidRPr="001C2D88" w:rsidRDefault="00FA1F4B" w:rsidP="006153F7">
      <w:pPr>
        <w:pStyle w:val="BodyText"/>
        <w:spacing w:after="120" w:line="259" w:lineRule="auto"/>
        <w:jc w:val="both"/>
        <w:rPr>
          <w:rFonts w:ascii="Arial" w:hAnsi="Arial" w:cs="Arial"/>
          <w:lang w:eastAsia="en-US"/>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7B757E" w:rsidRDefault="00DD531C" w:rsidP="00DD531C">
      <w:pPr>
        <w:pStyle w:val="ListParagraph"/>
        <w:numPr>
          <w:ilvl w:val="0"/>
          <w:numId w:val="13"/>
        </w:numPr>
        <w:ind w:firstLineChars="0"/>
        <w:jc w:val="both"/>
        <w:rPr>
          <w:iCs/>
          <w:sz w:val="20"/>
          <w:szCs w:val="20"/>
        </w:rPr>
      </w:pPr>
      <w:bookmarkStart w:id="33" w:name="_Ref129967845"/>
      <w:bookmarkStart w:id="34" w:name="_Ref170289931"/>
      <w:r w:rsidRPr="00A06984">
        <w:rPr>
          <w:sz w:val="20"/>
          <w:szCs w:val="20"/>
          <w:lang w:val="en-GB"/>
        </w:rPr>
        <w:t>RP-</w:t>
      </w:r>
      <w:bookmarkEnd w:id="33"/>
      <w:r w:rsidR="001A3EF9" w:rsidRPr="00A06984">
        <w:rPr>
          <w:sz w:val="20"/>
          <w:szCs w:val="20"/>
          <w:lang w:val="en-GB"/>
        </w:rPr>
        <w:t xml:space="preserve">241669, </w:t>
      </w:r>
      <w:r w:rsidR="003301AF" w:rsidRPr="00A06984">
        <w:rPr>
          <w:sz w:val="20"/>
          <w:szCs w:val="20"/>
          <w:lang w:val="en-GB"/>
        </w:rPr>
        <w:t>Study on NR FR1 DL Fragmented Carriers</w:t>
      </w:r>
      <w:bookmarkEnd w:id="34"/>
    </w:p>
    <w:p w14:paraId="78DB64C0" w14:textId="29623920" w:rsidR="007B757E" w:rsidRPr="007B757E" w:rsidRDefault="007B757E" w:rsidP="007B757E">
      <w:pPr>
        <w:pStyle w:val="ListParagraph"/>
        <w:numPr>
          <w:ilvl w:val="0"/>
          <w:numId w:val="13"/>
        </w:numPr>
        <w:ind w:firstLineChars="0"/>
        <w:jc w:val="both"/>
        <w:rPr>
          <w:iCs/>
          <w:sz w:val="20"/>
          <w:szCs w:val="20"/>
        </w:rPr>
      </w:pPr>
      <w:bookmarkStart w:id="35" w:name="_Ref177582097"/>
      <w:r>
        <w:rPr>
          <w:sz w:val="20"/>
          <w:szCs w:val="20"/>
          <w:lang w:val="en-GB"/>
        </w:rPr>
        <w:t>R4-241</w:t>
      </w:r>
      <w:r w:rsidR="00925BA7">
        <w:rPr>
          <w:rFonts w:hint="eastAsia"/>
          <w:sz w:val="20"/>
          <w:szCs w:val="20"/>
          <w:lang w:val="en-GB"/>
        </w:rPr>
        <w:t>7201</w:t>
      </w:r>
      <w:r>
        <w:rPr>
          <w:sz w:val="20"/>
          <w:szCs w:val="20"/>
          <w:lang w:val="en-GB"/>
        </w:rPr>
        <w:t xml:space="preserve">, </w:t>
      </w:r>
      <w:r w:rsidRPr="00660535">
        <w:rPr>
          <w:sz w:val="20"/>
          <w:szCs w:val="20"/>
          <w:lang w:val="en-GB"/>
        </w:rPr>
        <w:t xml:space="preserve">WF on fragmented DL </w:t>
      </w:r>
      <w:proofErr w:type="gramStart"/>
      <w:r w:rsidRPr="00660535">
        <w:rPr>
          <w:sz w:val="20"/>
          <w:szCs w:val="20"/>
          <w:lang w:val="en-GB"/>
        </w:rPr>
        <w:t>carriers</w:t>
      </w:r>
      <w:proofErr w:type="gramEnd"/>
      <w:r w:rsidRPr="00660535">
        <w:rPr>
          <w:sz w:val="20"/>
          <w:szCs w:val="20"/>
          <w:lang w:val="en-GB"/>
        </w:rPr>
        <w:t xml:space="preserve"> study</w:t>
      </w:r>
      <w:bookmarkEnd w:id="35"/>
      <w:r w:rsidR="00C57C81">
        <w:rPr>
          <w:sz w:val="20"/>
          <w:szCs w:val="20"/>
          <w:lang w:val="en-GB"/>
        </w:rPr>
        <w:t>, Med</w:t>
      </w:r>
      <w:r w:rsidR="00896CE6">
        <w:rPr>
          <w:sz w:val="20"/>
          <w:szCs w:val="20"/>
          <w:lang w:val="en-GB"/>
        </w:rPr>
        <w:t>iaTek Inc.</w:t>
      </w:r>
    </w:p>
    <w:p w14:paraId="2EACE357" w14:textId="4E98AF1C" w:rsidR="00F121BD" w:rsidRPr="00D97B90" w:rsidRDefault="00F121BD" w:rsidP="00DD531C">
      <w:pPr>
        <w:pStyle w:val="ListParagraph"/>
        <w:numPr>
          <w:ilvl w:val="0"/>
          <w:numId w:val="13"/>
        </w:numPr>
        <w:ind w:firstLineChars="0"/>
        <w:jc w:val="both"/>
        <w:rPr>
          <w:iCs/>
          <w:sz w:val="20"/>
          <w:szCs w:val="20"/>
        </w:rPr>
      </w:pPr>
      <w:bookmarkStart w:id="36" w:name="_Ref170321667"/>
      <w:r w:rsidRPr="00A06984">
        <w:rPr>
          <w:sz w:val="20"/>
          <w:szCs w:val="20"/>
        </w:rPr>
        <w:t>RP-</w:t>
      </w:r>
      <w:r w:rsidR="00540A07" w:rsidRPr="00A06984">
        <w:rPr>
          <w:sz w:val="20"/>
          <w:szCs w:val="20"/>
        </w:rPr>
        <w:t>180557, LS response on work to support IMT-2020/5G in the Transport Network</w:t>
      </w:r>
      <w:bookmarkEnd w:id="36"/>
    </w:p>
    <w:p w14:paraId="6DCFE4B5" w14:textId="740BA83C" w:rsidR="00D97B90" w:rsidRPr="00A06984" w:rsidRDefault="00D97B90" w:rsidP="00DD531C">
      <w:pPr>
        <w:pStyle w:val="ListParagraph"/>
        <w:numPr>
          <w:ilvl w:val="0"/>
          <w:numId w:val="13"/>
        </w:numPr>
        <w:ind w:firstLineChars="0"/>
        <w:jc w:val="both"/>
        <w:rPr>
          <w:iCs/>
          <w:sz w:val="20"/>
          <w:szCs w:val="20"/>
        </w:rPr>
      </w:pPr>
      <w:bookmarkStart w:id="37" w:name="_Ref170321742"/>
      <w:r>
        <w:rPr>
          <w:sz w:val="20"/>
          <w:szCs w:val="20"/>
        </w:rPr>
        <w:t>TS. 38.133 v18.5.0</w:t>
      </w:r>
      <w:bookmarkEnd w:id="37"/>
    </w:p>
    <w:p w14:paraId="1FFB54FA" w14:textId="06DD8072" w:rsidR="00926E7E" w:rsidRPr="00A06984" w:rsidRDefault="0037707B" w:rsidP="001C4C93">
      <w:pPr>
        <w:pStyle w:val="ListParagraph"/>
        <w:numPr>
          <w:ilvl w:val="0"/>
          <w:numId w:val="13"/>
        </w:numPr>
        <w:ind w:firstLineChars="0"/>
        <w:jc w:val="both"/>
        <w:rPr>
          <w:iCs/>
          <w:sz w:val="20"/>
          <w:szCs w:val="20"/>
        </w:rPr>
      </w:pPr>
      <w:bookmarkStart w:id="38" w:name="_Ref169196760"/>
      <w:r w:rsidRPr="00A06984">
        <w:rPr>
          <w:iCs/>
          <w:sz w:val="20"/>
          <w:szCs w:val="20"/>
        </w:rPr>
        <w:t>TS. 38.101-1 v18.</w:t>
      </w:r>
      <w:r w:rsidR="00A95D21" w:rsidRPr="00A06984">
        <w:rPr>
          <w:iCs/>
          <w:sz w:val="20"/>
          <w:szCs w:val="20"/>
        </w:rPr>
        <w:t>5.0</w:t>
      </w:r>
      <w:bookmarkEnd w:id="38"/>
    </w:p>
    <w:p w14:paraId="5E75452E" w14:textId="7242FE8B" w:rsidR="007C7266" w:rsidRPr="00A06984" w:rsidRDefault="003D707C" w:rsidP="001C4C93">
      <w:pPr>
        <w:pStyle w:val="ListParagraph"/>
        <w:numPr>
          <w:ilvl w:val="0"/>
          <w:numId w:val="13"/>
        </w:numPr>
        <w:ind w:firstLineChars="0"/>
        <w:jc w:val="both"/>
        <w:rPr>
          <w:iCs/>
          <w:sz w:val="20"/>
          <w:szCs w:val="20"/>
        </w:rPr>
      </w:pPr>
      <w:bookmarkStart w:id="39" w:name="_Ref169198610"/>
      <w:r w:rsidRPr="00A06984">
        <w:rPr>
          <w:iCs/>
          <w:sz w:val="20"/>
          <w:szCs w:val="20"/>
        </w:rPr>
        <w:t>RP-240503,</w:t>
      </w:r>
      <w:r w:rsidR="009F1193" w:rsidRPr="00A06984">
        <w:rPr>
          <w:iCs/>
          <w:sz w:val="20"/>
          <w:szCs w:val="20"/>
        </w:rPr>
        <w:t xml:space="preserve"> </w:t>
      </w:r>
      <w:r w:rsidR="009F1193" w:rsidRPr="00A06984">
        <w:rPr>
          <w:sz w:val="20"/>
          <w:szCs w:val="20"/>
        </w:rPr>
        <w:t>Fragmented carriers in the DL</w:t>
      </w:r>
      <w:bookmarkEnd w:id="39"/>
    </w:p>
    <w:sectPr w:rsidR="007C7266"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4CE4F" w14:textId="77777777" w:rsidR="0058132A" w:rsidRDefault="0058132A" w:rsidP="00CF21FF">
      <w:r>
        <w:separator/>
      </w:r>
    </w:p>
  </w:endnote>
  <w:endnote w:type="continuationSeparator" w:id="0">
    <w:p w14:paraId="66ADF2C6" w14:textId="77777777" w:rsidR="0058132A" w:rsidRDefault="0058132A" w:rsidP="00CF21FF">
      <w:r>
        <w:continuationSeparator/>
      </w:r>
    </w:p>
  </w:endnote>
  <w:endnote w:type="continuationNotice" w:id="1">
    <w:p w14:paraId="64AE26AC" w14:textId="77777777" w:rsidR="0058132A" w:rsidRDefault="00581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65453" w14:textId="77777777" w:rsidR="0058132A" w:rsidRDefault="0058132A" w:rsidP="00CF21FF">
      <w:r>
        <w:separator/>
      </w:r>
    </w:p>
  </w:footnote>
  <w:footnote w:type="continuationSeparator" w:id="0">
    <w:p w14:paraId="75DA6567" w14:textId="77777777" w:rsidR="0058132A" w:rsidRDefault="0058132A" w:rsidP="00CF21FF">
      <w:r>
        <w:continuationSeparator/>
      </w:r>
    </w:p>
  </w:footnote>
  <w:footnote w:type="continuationNotice" w:id="1">
    <w:p w14:paraId="4A346595" w14:textId="77777777" w:rsidR="0058132A" w:rsidRDefault="005813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2196FAE4"/>
    <w:lvl w:ilvl="0" w:tplc="C9788B5C">
      <w:start w:val="1"/>
      <w:numFmt w:val="decimal"/>
      <w:lvlText w:val="Observation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7"/>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6"/>
  </w:num>
  <w:num w:numId="18" w16cid:durableId="1264847130">
    <w:abstractNumId w:val="15"/>
  </w:num>
  <w:num w:numId="19" w16cid:durableId="2016959231">
    <w:abstractNumId w:val="3"/>
  </w:num>
  <w:num w:numId="20" w16cid:durableId="5698524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27D1"/>
    <w:rsid w:val="00003791"/>
    <w:rsid w:val="0000410B"/>
    <w:rsid w:val="00004165"/>
    <w:rsid w:val="00005107"/>
    <w:rsid w:val="0000531E"/>
    <w:rsid w:val="00005664"/>
    <w:rsid w:val="000058AF"/>
    <w:rsid w:val="0000617B"/>
    <w:rsid w:val="00007726"/>
    <w:rsid w:val="00007FAA"/>
    <w:rsid w:val="00010C8A"/>
    <w:rsid w:val="00011868"/>
    <w:rsid w:val="000123AF"/>
    <w:rsid w:val="000124EF"/>
    <w:rsid w:val="000129BD"/>
    <w:rsid w:val="00013A0A"/>
    <w:rsid w:val="00014511"/>
    <w:rsid w:val="000145D5"/>
    <w:rsid w:val="0001480C"/>
    <w:rsid w:val="00014AF6"/>
    <w:rsid w:val="000165A6"/>
    <w:rsid w:val="00016751"/>
    <w:rsid w:val="00016BEF"/>
    <w:rsid w:val="00016C19"/>
    <w:rsid w:val="00016FEB"/>
    <w:rsid w:val="000170EB"/>
    <w:rsid w:val="00017290"/>
    <w:rsid w:val="00020C56"/>
    <w:rsid w:val="00021202"/>
    <w:rsid w:val="00021214"/>
    <w:rsid w:val="00021B8A"/>
    <w:rsid w:val="000225F5"/>
    <w:rsid w:val="00022935"/>
    <w:rsid w:val="00022CA0"/>
    <w:rsid w:val="00023326"/>
    <w:rsid w:val="00024197"/>
    <w:rsid w:val="000247E5"/>
    <w:rsid w:val="00024EE3"/>
    <w:rsid w:val="00025E77"/>
    <w:rsid w:val="0002618E"/>
    <w:rsid w:val="000261F3"/>
    <w:rsid w:val="000262AB"/>
    <w:rsid w:val="00026ACC"/>
    <w:rsid w:val="00026AEA"/>
    <w:rsid w:val="00026B91"/>
    <w:rsid w:val="00027659"/>
    <w:rsid w:val="00027953"/>
    <w:rsid w:val="00030025"/>
    <w:rsid w:val="00031075"/>
    <w:rsid w:val="00031614"/>
    <w:rsid w:val="0003171D"/>
    <w:rsid w:val="00031C1D"/>
    <w:rsid w:val="00031F00"/>
    <w:rsid w:val="00032107"/>
    <w:rsid w:val="00032BC9"/>
    <w:rsid w:val="0003426D"/>
    <w:rsid w:val="000344BA"/>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50001"/>
    <w:rsid w:val="00050725"/>
    <w:rsid w:val="00050EA5"/>
    <w:rsid w:val="00050FD3"/>
    <w:rsid w:val="00051297"/>
    <w:rsid w:val="00051803"/>
    <w:rsid w:val="0005193A"/>
    <w:rsid w:val="00051A1A"/>
    <w:rsid w:val="00051BF9"/>
    <w:rsid w:val="00052041"/>
    <w:rsid w:val="000521F5"/>
    <w:rsid w:val="0005323C"/>
    <w:rsid w:val="0005326A"/>
    <w:rsid w:val="00053D8B"/>
    <w:rsid w:val="0005402F"/>
    <w:rsid w:val="00054189"/>
    <w:rsid w:val="000542B1"/>
    <w:rsid w:val="00054DF2"/>
    <w:rsid w:val="00055CED"/>
    <w:rsid w:val="000565C8"/>
    <w:rsid w:val="00056D1C"/>
    <w:rsid w:val="00057E56"/>
    <w:rsid w:val="00061829"/>
    <w:rsid w:val="000618E8"/>
    <w:rsid w:val="0006266D"/>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205E"/>
    <w:rsid w:val="00072D1E"/>
    <w:rsid w:val="000734C4"/>
    <w:rsid w:val="0007382E"/>
    <w:rsid w:val="00073CE3"/>
    <w:rsid w:val="00073EA6"/>
    <w:rsid w:val="0007415E"/>
    <w:rsid w:val="00074727"/>
    <w:rsid w:val="00074E3B"/>
    <w:rsid w:val="000752BE"/>
    <w:rsid w:val="00075831"/>
    <w:rsid w:val="000766AC"/>
    <w:rsid w:val="000766E1"/>
    <w:rsid w:val="0007690B"/>
    <w:rsid w:val="0007785C"/>
    <w:rsid w:val="00077FF6"/>
    <w:rsid w:val="000804A6"/>
    <w:rsid w:val="0008055D"/>
    <w:rsid w:val="00080D82"/>
    <w:rsid w:val="00081090"/>
    <w:rsid w:val="000814B1"/>
    <w:rsid w:val="00081692"/>
    <w:rsid w:val="00081A78"/>
    <w:rsid w:val="00081AED"/>
    <w:rsid w:val="000828E9"/>
    <w:rsid w:val="000829B5"/>
    <w:rsid w:val="00082C46"/>
    <w:rsid w:val="000830BC"/>
    <w:rsid w:val="00083376"/>
    <w:rsid w:val="00083573"/>
    <w:rsid w:val="00083CA2"/>
    <w:rsid w:val="00083EFD"/>
    <w:rsid w:val="0008400F"/>
    <w:rsid w:val="000844F9"/>
    <w:rsid w:val="00084585"/>
    <w:rsid w:val="00085A0E"/>
    <w:rsid w:val="0008631E"/>
    <w:rsid w:val="000866CA"/>
    <w:rsid w:val="00087548"/>
    <w:rsid w:val="00087DCB"/>
    <w:rsid w:val="00087E8F"/>
    <w:rsid w:val="00090794"/>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F3E"/>
    <w:rsid w:val="00097F7B"/>
    <w:rsid w:val="000A010B"/>
    <w:rsid w:val="000A085A"/>
    <w:rsid w:val="000A09FB"/>
    <w:rsid w:val="000A1778"/>
    <w:rsid w:val="000A177C"/>
    <w:rsid w:val="000A1830"/>
    <w:rsid w:val="000A1A50"/>
    <w:rsid w:val="000A300F"/>
    <w:rsid w:val="000A4121"/>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75D"/>
    <w:rsid w:val="000B4AA0"/>
    <w:rsid w:val="000B5359"/>
    <w:rsid w:val="000B53D2"/>
    <w:rsid w:val="000B53EC"/>
    <w:rsid w:val="000B577D"/>
    <w:rsid w:val="000B57AE"/>
    <w:rsid w:val="000B6036"/>
    <w:rsid w:val="000B613C"/>
    <w:rsid w:val="000B6F25"/>
    <w:rsid w:val="000B6F36"/>
    <w:rsid w:val="000B7213"/>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6F2"/>
    <w:rsid w:val="000D2706"/>
    <w:rsid w:val="000D2D31"/>
    <w:rsid w:val="000D2DDA"/>
    <w:rsid w:val="000D2ED4"/>
    <w:rsid w:val="000D37AA"/>
    <w:rsid w:val="000D44FB"/>
    <w:rsid w:val="000D574B"/>
    <w:rsid w:val="000D5E1F"/>
    <w:rsid w:val="000D6467"/>
    <w:rsid w:val="000D6CFC"/>
    <w:rsid w:val="000D7938"/>
    <w:rsid w:val="000D7C76"/>
    <w:rsid w:val="000D7DE9"/>
    <w:rsid w:val="000D7EC7"/>
    <w:rsid w:val="000D7FC7"/>
    <w:rsid w:val="000E0F10"/>
    <w:rsid w:val="000E1568"/>
    <w:rsid w:val="000E1919"/>
    <w:rsid w:val="000E1936"/>
    <w:rsid w:val="000E1CBB"/>
    <w:rsid w:val="000E2901"/>
    <w:rsid w:val="000E2EB7"/>
    <w:rsid w:val="000E313A"/>
    <w:rsid w:val="000E320C"/>
    <w:rsid w:val="000E36CA"/>
    <w:rsid w:val="000E3CEF"/>
    <w:rsid w:val="000E537B"/>
    <w:rsid w:val="000E54F8"/>
    <w:rsid w:val="000E558C"/>
    <w:rsid w:val="000E558F"/>
    <w:rsid w:val="000E57D0"/>
    <w:rsid w:val="000E5D86"/>
    <w:rsid w:val="000E60FC"/>
    <w:rsid w:val="000E622F"/>
    <w:rsid w:val="000E672B"/>
    <w:rsid w:val="000E7858"/>
    <w:rsid w:val="000F06FA"/>
    <w:rsid w:val="000F08E9"/>
    <w:rsid w:val="000F0F7B"/>
    <w:rsid w:val="000F111D"/>
    <w:rsid w:val="000F14A0"/>
    <w:rsid w:val="000F169B"/>
    <w:rsid w:val="000F3315"/>
    <w:rsid w:val="000F39CA"/>
    <w:rsid w:val="000F45A3"/>
    <w:rsid w:val="000F49D4"/>
    <w:rsid w:val="000F50E9"/>
    <w:rsid w:val="000F5368"/>
    <w:rsid w:val="00100674"/>
    <w:rsid w:val="001012BE"/>
    <w:rsid w:val="00102276"/>
    <w:rsid w:val="00102373"/>
    <w:rsid w:val="00102532"/>
    <w:rsid w:val="00102BD5"/>
    <w:rsid w:val="00102D48"/>
    <w:rsid w:val="00102EC4"/>
    <w:rsid w:val="001030DA"/>
    <w:rsid w:val="00103834"/>
    <w:rsid w:val="00104AEB"/>
    <w:rsid w:val="00104D95"/>
    <w:rsid w:val="00105CB6"/>
    <w:rsid w:val="001060E2"/>
    <w:rsid w:val="001064AC"/>
    <w:rsid w:val="00106736"/>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3F3E"/>
    <w:rsid w:val="00114BBD"/>
    <w:rsid w:val="0011636D"/>
    <w:rsid w:val="00117BD6"/>
    <w:rsid w:val="00117E5B"/>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53ED"/>
    <w:rsid w:val="00126E04"/>
    <w:rsid w:val="00127DAC"/>
    <w:rsid w:val="001303A7"/>
    <w:rsid w:val="00130462"/>
    <w:rsid w:val="00130F38"/>
    <w:rsid w:val="001311A7"/>
    <w:rsid w:val="00131891"/>
    <w:rsid w:val="00131F36"/>
    <w:rsid w:val="001346E6"/>
    <w:rsid w:val="00135713"/>
    <w:rsid w:val="00135B3E"/>
    <w:rsid w:val="00136380"/>
    <w:rsid w:val="00136531"/>
    <w:rsid w:val="00136C91"/>
    <w:rsid w:val="00136D4C"/>
    <w:rsid w:val="001376E3"/>
    <w:rsid w:val="0014025E"/>
    <w:rsid w:val="00142538"/>
    <w:rsid w:val="00142642"/>
    <w:rsid w:val="00142703"/>
    <w:rsid w:val="0014272D"/>
    <w:rsid w:val="00142BB9"/>
    <w:rsid w:val="00142BF3"/>
    <w:rsid w:val="00143B82"/>
    <w:rsid w:val="0014414E"/>
    <w:rsid w:val="00144F96"/>
    <w:rsid w:val="0014503F"/>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075"/>
    <w:rsid w:val="0015339D"/>
    <w:rsid w:val="00153528"/>
    <w:rsid w:val="00154256"/>
    <w:rsid w:val="00154892"/>
    <w:rsid w:val="00154E68"/>
    <w:rsid w:val="0015529A"/>
    <w:rsid w:val="001561DB"/>
    <w:rsid w:val="00156F24"/>
    <w:rsid w:val="0015741B"/>
    <w:rsid w:val="00157BB8"/>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302"/>
    <w:rsid w:val="00177E33"/>
    <w:rsid w:val="00177F9E"/>
    <w:rsid w:val="00180414"/>
    <w:rsid w:val="0018073D"/>
    <w:rsid w:val="00180B81"/>
    <w:rsid w:val="00180E09"/>
    <w:rsid w:val="00181225"/>
    <w:rsid w:val="00181C30"/>
    <w:rsid w:val="00181E30"/>
    <w:rsid w:val="00182730"/>
    <w:rsid w:val="00183A77"/>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4DFD"/>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B22"/>
    <w:rsid w:val="001A3EF9"/>
    <w:rsid w:val="001A45A2"/>
    <w:rsid w:val="001A4CF8"/>
    <w:rsid w:val="001A5532"/>
    <w:rsid w:val="001A5669"/>
    <w:rsid w:val="001A59CB"/>
    <w:rsid w:val="001A6DCA"/>
    <w:rsid w:val="001A75A2"/>
    <w:rsid w:val="001A7F3F"/>
    <w:rsid w:val="001A7FA6"/>
    <w:rsid w:val="001B055F"/>
    <w:rsid w:val="001B0E7A"/>
    <w:rsid w:val="001B0EBF"/>
    <w:rsid w:val="001B1005"/>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679A"/>
    <w:rsid w:val="001B6945"/>
    <w:rsid w:val="001B708C"/>
    <w:rsid w:val="001B7991"/>
    <w:rsid w:val="001C0330"/>
    <w:rsid w:val="001C05F2"/>
    <w:rsid w:val="001C05F5"/>
    <w:rsid w:val="001C0659"/>
    <w:rsid w:val="001C1409"/>
    <w:rsid w:val="001C2715"/>
    <w:rsid w:val="001C2AE6"/>
    <w:rsid w:val="001C2D88"/>
    <w:rsid w:val="001C2DA6"/>
    <w:rsid w:val="001C2EDB"/>
    <w:rsid w:val="001C41EE"/>
    <w:rsid w:val="001C4371"/>
    <w:rsid w:val="001C47BA"/>
    <w:rsid w:val="001C486F"/>
    <w:rsid w:val="001C4A89"/>
    <w:rsid w:val="001C4C93"/>
    <w:rsid w:val="001C4E7C"/>
    <w:rsid w:val="001C5074"/>
    <w:rsid w:val="001C5C8C"/>
    <w:rsid w:val="001C5E00"/>
    <w:rsid w:val="001C6177"/>
    <w:rsid w:val="001C634D"/>
    <w:rsid w:val="001C6700"/>
    <w:rsid w:val="001D0363"/>
    <w:rsid w:val="001D0AF2"/>
    <w:rsid w:val="001D12B4"/>
    <w:rsid w:val="001D16EA"/>
    <w:rsid w:val="001D1B07"/>
    <w:rsid w:val="001D1DF7"/>
    <w:rsid w:val="001D1F6E"/>
    <w:rsid w:val="001D2EC4"/>
    <w:rsid w:val="001D3BFE"/>
    <w:rsid w:val="001D426B"/>
    <w:rsid w:val="001D42E9"/>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3BD"/>
    <w:rsid w:val="001E7B90"/>
    <w:rsid w:val="001E7EAA"/>
    <w:rsid w:val="001F0499"/>
    <w:rsid w:val="001F0B20"/>
    <w:rsid w:val="001F0C2C"/>
    <w:rsid w:val="001F169A"/>
    <w:rsid w:val="001F1762"/>
    <w:rsid w:val="001F1B6E"/>
    <w:rsid w:val="001F1EA1"/>
    <w:rsid w:val="001F2285"/>
    <w:rsid w:val="001F24A0"/>
    <w:rsid w:val="001F371C"/>
    <w:rsid w:val="001F38AE"/>
    <w:rsid w:val="001F3B5B"/>
    <w:rsid w:val="001F3C23"/>
    <w:rsid w:val="001F7301"/>
    <w:rsid w:val="001F7392"/>
    <w:rsid w:val="001F776F"/>
    <w:rsid w:val="002004E5"/>
    <w:rsid w:val="00200A62"/>
    <w:rsid w:val="00200B0D"/>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0C1B"/>
    <w:rsid w:val="002323D9"/>
    <w:rsid w:val="00232D59"/>
    <w:rsid w:val="00232FF0"/>
    <w:rsid w:val="0023471F"/>
    <w:rsid w:val="00234AA5"/>
    <w:rsid w:val="00234BDF"/>
    <w:rsid w:val="00235394"/>
    <w:rsid w:val="00235577"/>
    <w:rsid w:val="002359C1"/>
    <w:rsid w:val="002371B2"/>
    <w:rsid w:val="002373DB"/>
    <w:rsid w:val="002375D9"/>
    <w:rsid w:val="00237AD4"/>
    <w:rsid w:val="0024059C"/>
    <w:rsid w:val="00240DDA"/>
    <w:rsid w:val="002435CA"/>
    <w:rsid w:val="002439F3"/>
    <w:rsid w:val="00244439"/>
    <w:rsid w:val="0024469F"/>
    <w:rsid w:val="0024573B"/>
    <w:rsid w:val="00246557"/>
    <w:rsid w:val="002479EC"/>
    <w:rsid w:val="002501F8"/>
    <w:rsid w:val="00250265"/>
    <w:rsid w:val="00250B5B"/>
    <w:rsid w:val="00251720"/>
    <w:rsid w:val="00251955"/>
    <w:rsid w:val="00252DB8"/>
    <w:rsid w:val="00253791"/>
    <w:rsid w:val="002537BC"/>
    <w:rsid w:val="00253D5B"/>
    <w:rsid w:val="00253E0C"/>
    <w:rsid w:val="0025412C"/>
    <w:rsid w:val="00255C58"/>
    <w:rsid w:val="002562DF"/>
    <w:rsid w:val="00256576"/>
    <w:rsid w:val="00256B34"/>
    <w:rsid w:val="00256D0C"/>
    <w:rsid w:val="00257009"/>
    <w:rsid w:val="0025794A"/>
    <w:rsid w:val="00257CE6"/>
    <w:rsid w:val="00260162"/>
    <w:rsid w:val="0026092D"/>
    <w:rsid w:val="00260E8E"/>
    <w:rsid w:val="00260EC7"/>
    <w:rsid w:val="00260FBC"/>
    <w:rsid w:val="00261532"/>
    <w:rsid w:val="00261539"/>
    <w:rsid w:val="0026179F"/>
    <w:rsid w:val="002620C5"/>
    <w:rsid w:val="002621F4"/>
    <w:rsid w:val="002622E7"/>
    <w:rsid w:val="00262780"/>
    <w:rsid w:val="00262A2C"/>
    <w:rsid w:val="00263048"/>
    <w:rsid w:val="002637F8"/>
    <w:rsid w:val="00264276"/>
    <w:rsid w:val="00264C1C"/>
    <w:rsid w:val="00264FEE"/>
    <w:rsid w:val="0026572F"/>
    <w:rsid w:val="00265C63"/>
    <w:rsid w:val="002666AE"/>
    <w:rsid w:val="00266D2E"/>
    <w:rsid w:val="002673E1"/>
    <w:rsid w:val="00267650"/>
    <w:rsid w:val="00267A83"/>
    <w:rsid w:val="00267BB5"/>
    <w:rsid w:val="002705F0"/>
    <w:rsid w:val="00271189"/>
    <w:rsid w:val="002714A9"/>
    <w:rsid w:val="002723EE"/>
    <w:rsid w:val="00272943"/>
    <w:rsid w:val="00272D92"/>
    <w:rsid w:val="002739F2"/>
    <w:rsid w:val="00273D7C"/>
    <w:rsid w:val="002746DD"/>
    <w:rsid w:val="00274AE3"/>
    <w:rsid w:val="00274C5E"/>
    <w:rsid w:val="00274E1A"/>
    <w:rsid w:val="00274E25"/>
    <w:rsid w:val="00275088"/>
    <w:rsid w:val="0027593A"/>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28"/>
    <w:rsid w:val="002858BF"/>
    <w:rsid w:val="00286096"/>
    <w:rsid w:val="0028652C"/>
    <w:rsid w:val="00286C88"/>
    <w:rsid w:val="00286CF7"/>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48F"/>
    <w:rsid w:val="002B1F84"/>
    <w:rsid w:val="002B4973"/>
    <w:rsid w:val="002B4DA9"/>
    <w:rsid w:val="002B516C"/>
    <w:rsid w:val="002B51EE"/>
    <w:rsid w:val="002B5CC7"/>
    <w:rsid w:val="002B5E1D"/>
    <w:rsid w:val="002B60C1"/>
    <w:rsid w:val="002B7905"/>
    <w:rsid w:val="002C005C"/>
    <w:rsid w:val="002C2034"/>
    <w:rsid w:val="002C297C"/>
    <w:rsid w:val="002C2ABE"/>
    <w:rsid w:val="002C47D8"/>
    <w:rsid w:val="002C4ACD"/>
    <w:rsid w:val="002C4B52"/>
    <w:rsid w:val="002C4B82"/>
    <w:rsid w:val="002C4C5B"/>
    <w:rsid w:val="002C57BD"/>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0FC"/>
    <w:rsid w:val="002E451A"/>
    <w:rsid w:val="002E4C74"/>
    <w:rsid w:val="002E5113"/>
    <w:rsid w:val="002E6316"/>
    <w:rsid w:val="002E64EB"/>
    <w:rsid w:val="002E6608"/>
    <w:rsid w:val="002E6670"/>
    <w:rsid w:val="002E6A33"/>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585"/>
    <w:rsid w:val="002F7C17"/>
    <w:rsid w:val="00300B3A"/>
    <w:rsid w:val="0030163C"/>
    <w:rsid w:val="00301AA3"/>
    <w:rsid w:val="003022A5"/>
    <w:rsid w:val="00302742"/>
    <w:rsid w:val="00304842"/>
    <w:rsid w:val="00307E51"/>
    <w:rsid w:val="00310CED"/>
    <w:rsid w:val="00311363"/>
    <w:rsid w:val="00313138"/>
    <w:rsid w:val="00313F2A"/>
    <w:rsid w:val="00315867"/>
    <w:rsid w:val="0031597A"/>
    <w:rsid w:val="00316972"/>
    <w:rsid w:val="00316C4F"/>
    <w:rsid w:val="00317330"/>
    <w:rsid w:val="003178C6"/>
    <w:rsid w:val="00317B9A"/>
    <w:rsid w:val="003201D7"/>
    <w:rsid w:val="00320699"/>
    <w:rsid w:val="00320E41"/>
    <w:rsid w:val="00320E43"/>
    <w:rsid w:val="00320F93"/>
    <w:rsid w:val="00321150"/>
    <w:rsid w:val="003219C6"/>
    <w:rsid w:val="003219D2"/>
    <w:rsid w:val="00321FDA"/>
    <w:rsid w:val="00322452"/>
    <w:rsid w:val="00322A6D"/>
    <w:rsid w:val="00322B04"/>
    <w:rsid w:val="00322BC6"/>
    <w:rsid w:val="00322F65"/>
    <w:rsid w:val="003233EE"/>
    <w:rsid w:val="00323AED"/>
    <w:rsid w:val="00323AF9"/>
    <w:rsid w:val="003260D7"/>
    <w:rsid w:val="00326112"/>
    <w:rsid w:val="0032651D"/>
    <w:rsid w:val="00326AA2"/>
    <w:rsid w:val="00327454"/>
    <w:rsid w:val="003274F5"/>
    <w:rsid w:val="0032789F"/>
    <w:rsid w:val="003278D1"/>
    <w:rsid w:val="00327C88"/>
    <w:rsid w:val="003301AF"/>
    <w:rsid w:val="00330492"/>
    <w:rsid w:val="003308B9"/>
    <w:rsid w:val="003313D3"/>
    <w:rsid w:val="0033168B"/>
    <w:rsid w:val="003322C5"/>
    <w:rsid w:val="00332B20"/>
    <w:rsid w:val="0033358E"/>
    <w:rsid w:val="00334B30"/>
    <w:rsid w:val="00335023"/>
    <w:rsid w:val="00335113"/>
    <w:rsid w:val="003362AF"/>
    <w:rsid w:val="00336697"/>
    <w:rsid w:val="00336C80"/>
    <w:rsid w:val="00340010"/>
    <w:rsid w:val="0034057A"/>
    <w:rsid w:val="00340A46"/>
    <w:rsid w:val="00340D21"/>
    <w:rsid w:val="00340DEA"/>
    <w:rsid w:val="00340F5A"/>
    <w:rsid w:val="003418CB"/>
    <w:rsid w:val="00343ED2"/>
    <w:rsid w:val="003441EC"/>
    <w:rsid w:val="00344F83"/>
    <w:rsid w:val="0034538E"/>
    <w:rsid w:val="003458A5"/>
    <w:rsid w:val="003459D5"/>
    <w:rsid w:val="00346B17"/>
    <w:rsid w:val="003475B5"/>
    <w:rsid w:val="0035128D"/>
    <w:rsid w:val="00351DBF"/>
    <w:rsid w:val="0035208B"/>
    <w:rsid w:val="00352718"/>
    <w:rsid w:val="00352CCA"/>
    <w:rsid w:val="00353041"/>
    <w:rsid w:val="00353D67"/>
    <w:rsid w:val="00354C7A"/>
    <w:rsid w:val="00355381"/>
    <w:rsid w:val="00355873"/>
    <w:rsid w:val="0035660F"/>
    <w:rsid w:val="0035688A"/>
    <w:rsid w:val="00356B04"/>
    <w:rsid w:val="00357B41"/>
    <w:rsid w:val="003605E2"/>
    <w:rsid w:val="0036077E"/>
    <w:rsid w:val="0036084C"/>
    <w:rsid w:val="0036118B"/>
    <w:rsid w:val="003616AC"/>
    <w:rsid w:val="003622F8"/>
    <w:rsid w:val="0036277A"/>
    <w:rsid w:val="003628B9"/>
    <w:rsid w:val="00362CFC"/>
    <w:rsid w:val="00362D8F"/>
    <w:rsid w:val="00363036"/>
    <w:rsid w:val="003634FC"/>
    <w:rsid w:val="003637D1"/>
    <w:rsid w:val="00364A09"/>
    <w:rsid w:val="00364F5A"/>
    <w:rsid w:val="00365A8B"/>
    <w:rsid w:val="00365D33"/>
    <w:rsid w:val="00365E22"/>
    <w:rsid w:val="00366400"/>
    <w:rsid w:val="003667CE"/>
    <w:rsid w:val="003669CE"/>
    <w:rsid w:val="00366B49"/>
    <w:rsid w:val="00366BD8"/>
    <w:rsid w:val="00366F56"/>
    <w:rsid w:val="00366FA1"/>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3168"/>
    <w:rsid w:val="00374965"/>
    <w:rsid w:val="00374A2D"/>
    <w:rsid w:val="00374B53"/>
    <w:rsid w:val="00374BC2"/>
    <w:rsid w:val="00375E1F"/>
    <w:rsid w:val="003766BC"/>
    <w:rsid w:val="0037683F"/>
    <w:rsid w:val="0037685A"/>
    <w:rsid w:val="00376A8A"/>
    <w:rsid w:val="00376B6D"/>
    <w:rsid w:val="00376F82"/>
    <w:rsid w:val="0037707B"/>
    <w:rsid w:val="003770F6"/>
    <w:rsid w:val="003775F8"/>
    <w:rsid w:val="0038268E"/>
    <w:rsid w:val="003827D2"/>
    <w:rsid w:val="00383E37"/>
    <w:rsid w:val="00384819"/>
    <w:rsid w:val="003851A8"/>
    <w:rsid w:val="003851CF"/>
    <w:rsid w:val="003866F7"/>
    <w:rsid w:val="003866FA"/>
    <w:rsid w:val="003868EA"/>
    <w:rsid w:val="00387384"/>
    <w:rsid w:val="00387592"/>
    <w:rsid w:val="00390DC6"/>
    <w:rsid w:val="00391493"/>
    <w:rsid w:val="0039303A"/>
    <w:rsid w:val="00393042"/>
    <w:rsid w:val="003933EB"/>
    <w:rsid w:val="00393763"/>
    <w:rsid w:val="00393D58"/>
    <w:rsid w:val="00394AD5"/>
    <w:rsid w:val="00394B72"/>
    <w:rsid w:val="00394C8B"/>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8F"/>
    <w:rsid w:val="003A36C1"/>
    <w:rsid w:val="003A3732"/>
    <w:rsid w:val="003A38C0"/>
    <w:rsid w:val="003A3A58"/>
    <w:rsid w:val="003A3C3C"/>
    <w:rsid w:val="003A3C51"/>
    <w:rsid w:val="003A5E9B"/>
    <w:rsid w:val="003A631E"/>
    <w:rsid w:val="003A686A"/>
    <w:rsid w:val="003A6FDA"/>
    <w:rsid w:val="003A6FF6"/>
    <w:rsid w:val="003A769D"/>
    <w:rsid w:val="003A7EEF"/>
    <w:rsid w:val="003B0158"/>
    <w:rsid w:val="003B13A1"/>
    <w:rsid w:val="003B184F"/>
    <w:rsid w:val="003B3347"/>
    <w:rsid w:val="003B40B6"/>
    <w:rsid w:val="003B4BCD"/>
    <w:rsid w:val="003B56DB"/>
    <w:rsid w:val="003B6BB8"/>
    <w:rsid w:val="003B6CCA"/>
    <w:rsid w:val="003B70E1"/>
    <w:rsid w:val="003B73E9"/>
    <w:rsid w:val="003B74D0"/>
    <w:rsid w:val="003B755E"/>
    <w:rsid w:val="003B77F1"/>
    <w:rsid w:val="003B7A63"/>
    <w:rsid w:val="003C0B22"/>
    <w:rsid w:val="003C0EB4"/>
    <w:rsid w:val="003C0FDF"/>
    <w:rsid w:val="003C228E"/>
    <w:rsid w:val="003C2AC7"/>
    <w:rsid w:val="003C2B95"/>
    <w:rsid w:val="003C2BB5"/>
    <w:rsid w:val="003C3075"/>
    <w:rsid w:val="003C31D6"/>
    <w:rsid w:val="003C3317"/>
    <w:rsid w:val="003C42A6"/>
    <w:rsid w:val="003C477B"/>
    <w:rsid w:val="003C51A1"/>
    <w:rsid w:val="003C51E7"/>
    <w:rsid w:val="003C61FC"/>
    <w:rsid w:val="003C6437"/>
    <w:rsid w:val="003C6798"/>
    <w:rsid w:val="003C6893"/>
    <w:rsid w:val="003C6C3F"/>
    <w:rsid w:val="003C6DE2"/>
    <w:rsid w:val="003C6EC8"/>
    <w:rsid w:val="003C7350"/>
    <w:rsid w:val="003C780D"/>
    <w:rsid w:val="003C79C2"/>
    <w:rsid w:val="003D0708"/>
    <w:rsid w:val="003D103D"/>
    <w:rsid w:val="003D1A28"/>
    <w:rsid w:val="003D1EFD"/>
    <w:rsid w:val="003D28BF"/>
    <w:rsid w:val="003D2AD4"/>
    <w:rsid w:val="003D2C82"/>
    <w:rsid w:val="003D2EB2"/>
    <w:rsid w:val="003D40BB"/>
    <w:rsid w:val="003D4215"/>
    <w:rsid w:val="003D47F7"/>
    <w:rsid w:val="003D4C47"/>
    <w:rsid w:val="003D543E"/>
    <w:rsid w:val="003D5749"/>
    <w:rsid w:val="003D6477"/>
    <w:rsid w:val="003D7039"/>
    <w:rsid w:val="003D707C"/>
    <w:rsid w:val="003D7159"/>
    <w:rsid w:val="003D7719"/>
    <w:rsid w:val="003E0CAF"/>
    <w:rsid w:val="003E0CE8"/>
    <w:rsid w:val="003E113C"/>
    <w:rsid w:val="003E1C0C"/>
    <w:rsid w:val="003E282B"/>
    <w:rsid w:val="003E2DE4"/>
    <w:rsid w:val="003E40EE"/>
    <w:rsid w:val="003E4390"/>
    <w:rsid w:val="003E44C9"/>
    <w:rsid w:val="003E454E"/>
    <w:rsid w:val="003E4C50"/>
    <w:rsid w:val="003E5A7C"/>
    <w:rsid w:val="003E6607"/>
    <w:rsid w:val="003E6796"/>
    <w:rsid w:val="003E7951"/>
    <w:rsid w:val="003E7CB8"/>
    <w:rsid w:val="003F0107"/>
    <w:rsid w:val="003F0BCE"/>
    <w:rsid w:val="003F1280"/>
    <w:rsid w:val="003F1402"/>
    <w:rsid w:val="003F1601"/>
    <w:rsid w:val="003F1C1B"/>
    <w:rsid w:val="003F27C0"/>
    <w:rsid w:val="003F2805"/>
    <w:rsid w:val="003F2939"/>
    <w:rsid w:val="003F32C3"/>
    <w:rsid w:val="003F3653"/>
    <w:rsid w:val="003F3A2F"/>
    <w:rsid w:val="003F45B3"/>
    <w:rsid w:val="003F4630"/>
    <w:rsid w:val="003F4D9E"/>
    <w:rsid w:val="003F4F5D"/>
    <w:rsid w:val="003F508C"/>
    <w:rsid w:val="003F54CC"/>
    <w:rsid w:val="003F55FD"/>
    <w:rsid w:val="003F5BB7"/>
    <w:rsid w:val="003F6053"/>
    <w:rsid w:val="003F667E"/>
    <w:rsid w:val="003F70BD"/>
    <w:rsid w:val="003F7368"/>
    <w:rsid w:val="003F78EB"/>
    <w:rsid w:val="004008FF"/>
    <w:rsid w:val="00401144"/>
    <w:rsid w:val="00401D50"/>
    <w:rsid w:val="00402800"/>
    <w:rsid w:val="0040289E"/>
    <w:rsid w:val="004029A4"/>
    <w:rsid w:val="00402DED"/>
    <w:rsid w:val="0040340A"/>
    <w:rsid w:val="00403515"/>
    <w:rsid w:val="00403920"/>
    <w:rsid w:val="00404378"/>
    <w:rsid w:val="00404831"/>
    <w:rsid w:val="00404F12"/>
    <w:rsid w:val="0040702C"/>
    <w:rsid w:val="00407661"/>
    <w:rsid w:val="004101AD"/>
    <w:rsid w:val="00410314"/>
    <w:rsid w:val="00411A53"/>
    <w:rsid w:val="00412063"/>
    <w:rsid w:val="0041260B"/>
    <w:rsid w:val="0041281F"/>
    <w:rsid w:val="00412EB1"/>
    <w:rsid w:val="00413562"/>
    <w:rsid w:val="0041377E"/>
    <w:rsid w:val="004137C4"/>
    <w:rsid w:val="00413DDE"/>
    <w:rsid w:val="00414118"/>
    <w:rsid w:val="00414C9F"/>
    <w:rsid w:val="00414F47"/>
    <w:rsid w:val="004157BC"/>
    <w:rsid w:val="00415B0A"/>
    <w:rsid w:val="00416084"/>
    <w:rsid w:val="00416902"/>
    <w:rsid w:val="00416D68"/>
    <w:rsid w:val="00417286"/>
    <w:rsid w:val="00417599"/>
    <w:rsid w:val="00420945"/>
    <w:rsid w:val="0042119C"/>
    <w:rsid w:val="0042158D"/>
    <w:rsid w:val="00422605"/>
    <w:rsid w:val="00422DEA"/>
    <w:rsid w:val="004231B5"/>
    <w:rsid w:val="00423232"/>
    <w:rsid w:val="0042376C"/>
    <w:rsid w:val="00424C9E"/>
    <w:rsid w:val="00424F8C"/>
    <w:rsid w:val="0042568C"/>
    <w:rsid w:val="004258B2"/>
    <w:rsid w:val="00425A6C"/>
    <w:rsid w:val="00425F92"/>
    <w:rsid w:val="00426275"/>
    <w:rsid w:val="004271BA"/>
    <w:rsid w:val="004273AD"/>
    <w:rsid w:val="00430497"/>
    <w:rsid w:val="004308C4"/>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949"/>
    <w:rsid w:val="00435A79"/>
    <w:rsid w:val="00436183"/>
    <w:rsid w:val="004362FC"/>
    <w:rsid w:val="004365DB"/>
    <w:rsid w:val="004368FD"/>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65093"/>
    <w:rsid w:val="004703B8"/>
    <w:rsid w:val="00471125"/>
    <w:rsid w:val="00471BCD"/>
    <w:rsid w:val="00472268"/>
    <w:rsid w:val="004724B3"/>
    <w:rsid w:val="004736C6"/>
    <w:rsid w:val="00473C35"/>
    <w:rsid w:val="00474118"/>
    <w:rsid w:val="0047437A"/>
    <w:rsid w:val="0047463B"/>
    <w:rsid w:val="00474CC3"/>
    <w:rsid w:val="00474F04"/>
    <w:rsid w:val="00475295"/>
    <w:rsid w:val="00475618"/>
    <w:rsid w:val="00475BE0"/>
    <w:rsid w:val="00480E42"/>
    <w:rsid w:val="00481DD8"/>
    <w:rsid w:val="00482724"/>
    <w:rsid w:val="00482829"/>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0F32"/>
    <w:rsid w:val="00491198"/>
    <w:rsid w:val="00492C48"/>
    <w:rsid w:val="00493BAC"/>
    <w:rsid w:val="0049414B"/>
    <w:rsid w:val="0049465A"/>
    <w:rsid w:val="00495078"/>
    <w:rsid w:val="004950F9"/>
    <w:rsid w:val="004957B5"/>
    <w:rsid w:val="00495EB9"/>
    <w:rsid w:val="00496324"/>
    <w:rsid w:val="00496365"/>
    <w:rsid w:val="00496A58"/>
    <w:rsid w:val="00496C2E"/>
    <w:rsid w:val="00496F03"/>
    <w:rsid w:val="00497236"/>
    <w:rsid w:val="00497FC0"/>
    <w:rsid w:val="004A0068"/>
    <w:rsid w:val="004A0CFF"/>
    <w:rsid w:val="004A17E9"/>
    <w:rsid w:val="004A2E4A"/>
    <w:rsid w:val="004A3061"/>
    <w:rsid w:val="004A3954"/>
    <w:rsid w:val="004A4502"/>
    <w:rsid w:val="004A495F"/>
    <w:rsid w:val="004A4D6D"/>
    <w:rsid w:val="004A5373"/>
    <w:rsid w:val="004A5483"/>
    <w:rsid w:val="004A5577"/>
    <w:rsid w:val="004A58C9"/>
    <w:rsid w:val="004A5DD7"/>
    <w:rsid w:val="004A6F38"/>
    <w:rsid w:val="004A7544"/>
    <w:rsid w:val="004A79AD"/>
    <w:rsid w:val="004A7C35"/>
    <w:rsid w:val="004B015C"/>
    <w:rsid w:val="004B02C5"/>
    <w:rsid w:val="004B0513"/>
    <w:rsid w:val="004B08FA"/>
    <w:rsid w:val="004B0D41"/>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2BB9"/>
    <w:rsid w:val="004C327B"/>
    <w:rsid w:val="004C33AD"/>
    <w:rsid w:val="004C3C40"/>
    <w:rsid w:val="004C54E5"/>
    <w:rsid w:val="004C5843"/>
    <w:rsid w:val="004C6186"/>
    <w:rsid w:val="004C6E66"/>
    <w:rsid w:val="004C7A13"/>
    <w:rsid w:val="004C7C58"/>
    <w:rsid w:val="004C7DC8"/>
    <w:rsid w:val="004D0079"/>
    <w:rsid w:val="004D1265"/>
    <w:rsid w:val="004D1875"/>
    <w:rsid w:val="004D1E1D"/>
    <w:rsid w:val="004D21B0"/>
    <w:rsid w:val="004D2799"/>
    <w:rsid w:val="004D47D8"/>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1FB"/>
    <w:rsid w:val="004E2659"/>
    <w:rsid w:val="004E39EE"/>
    <w:rsid w:val="004E475C"/>
    <w:rsid w:val="004E47E5"/>
    <w:rsid w:val="004E56E0"/>
    <w:rsid w:val="004E5859"/>
    <w:rsid w:val="004E6370"/>
    <w:rsid w:val="004E718D"/>
    <w:rsid w:val="004E7329"/>
    <w:rsid w:val="004E7761"/>
    <w:rsid w:val="004E7AFA"/>
    <w:rsid w:val="004E7DC5"/>
    <w:rsid w:val="004F00D2"/>
    <w:rsid w:val="004F0390"/>
    <w:rsid w:val="004F0497"/>
    <w:rsid w:val="004F0A9A"/>
    <w:rsid w:val="004F0C99"/>
    <w:rsid w:val="004F138A"/>
    <w:rsid w:val="004F1962"/>
    <w:rsid w:val="004F21C6"/>
    <w:rsid w:val="004F2C94"/>
    <w:rsid w:val="004F2CB0"/>
    <w:rsid w:val="004F3357"/>
    <w:rsid w:val="004F37A1"/>
    <w:rsid w:val="004F403C"/>
    <w:rsid w:val="004F4918"/>
    <w:rsid w:val="004F592C"/>
    <w:rsid w:val="004F5AC4"/>
    <w:rsid w:val="004F6428"/>
    <w:rsid w:val="004F6DC3"/>
    <w:rsid w:val="004F73FB"/>
    <w:rsid w:val="004F7704"/>
    <w:rsid w:val="004F7AAB"/>
    <w:rsid w:val="004F7ABD"/>
    <w:rsid w:val="00500AC9"/>
    <w:rsid w:val="00500EE9"/>
    <w:rsid w:val="005017F7"/>
    <w:rsid w:val="00501FA7"/>
    <w:rsid w:val="005023FC"/>
    <w:rsid w:val="00502D7C"/>
    <w:rsid w:val="00502F72"/>
    <w:rsid w:val="00502FC3"/>
    <w:rsid w:val="005034DC"/>
    <w:rsid w:val="00503971"/>
    <w:rsid w:val="005047D7"/>
    <w:rsid w:val="00504AE6"/>
    <w:rsid w:val="00504FFB"/>
    <w:rsid w:val="00505BFA"/>
    <w:rsid w:val="00505D4B"/>
    <w:rsid w:val="00506034"/>
    <w:rsid w:val="005063E5"/>
    <w:rsid w:val="00506A3C"/>
    <w:rsid w:val="005071B4"/>
    <w:rsid w:val="005072BD"/>
    <w:rsid w:val="0050747A"/>
    <w:rsid w:val="005075EB"/>
    <w:rsid w:val="00507687"/>
    <w:rsid w:val="00507730"/>
    <w:rsid w:val="005101D8"/>
    <w:rsid w:val="005105E1"/>
    <w:rsid w:val="00510967"/>
    <w:rsid w:val="00510C2C"/>
    <w:rsid w:val="00511157"/>
    <w:rsid w:val="00511538"/>
    <w:rsid w:val="005117A9"/>
    <w:rsid w:val="005118B5"/>
    <w:rsid w:val="00511C38"/>
    <w:rsid w:val="00511CE8"/>
    <w:rsid w:val="00511F57"/>
    <w:rsid w:val="005130C1"/>
    <w:rsid w:val="005150A3"/>
    <w:rsid w:val="005159E1"/>
    <w:rsid w:val="00515BA0"/>
    <w:rsid w:val="00515CBE"/>
    <w:rsid w:val="00515E2B"/>
    <w:rsid w:val="00515F5E"/>
    <w:rsid w:val="0051602D"/>
    <w:rsid w:val="00516632"/>
    <w:rsid w:val="005166B0"/>
    <w:rsid w:val="00516779"/>
    <w:rsid w:val="00516C53"/>
    <w:rsid w:val="005174A2"/>
    <w:rsid w:val="005174B4"/>
    <w:rsid w:val="00517D69"/>
    <w:rsid w:val="005201FE"/>
    <w:rsid w:val="005216B7"/>
    <w:rsid w:val="00521C11"/>
    <w:rsid w:val="00522294"/>
    <w:rsid w:val="0052237C"/>
    <w:rsid w:val="00522898"/>
    <w:rsid w:val="00522A7E"/>
    <w:rsid w:val="00522DB9"/>
    <w:rsid w:val="00522F20"/>
    <w:rsid w:val="00523AB5"/>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0AA3"/>
    <w:rsid w:val="00541573"/>
    <w:rsid w:val="00542AFB"/>
    <w:rsid w:val="0054312F"/>
    <w:rsid w:val="0054348A"/>
    <w:rsid w:val="0054365D"/>
    <w:rsid w:val="005444EF"/>
    <w:rsid w:val="0054516F"/>
    <w:rsid w:val="005455AF"/>
    <w:rsid w:val="00545934"/>
    <w:rsid w:val="0054626D"/>
    <w:rsid w:val="00546661"/>
    <w:rsid w:val="00546F20"/>
    <w:rsid w:val="00547CA5"/>
    <w:rsid w:val="00550C52"/>
    <w:rsid w:val="0055137B"/>
    <w:rsid w:val="00551A35"/>
    <w:rsid w:val="00551E62"/>
    <w:rsid w:val="00552640"/>
    <w:rsid w:val="00552A95"/>
    <w:rsid w:val="005535B3"/>
    <w:rsid w:val="00554550"/>
    <w:rsid w:val="005548BE"/>
    <w:rsid w:val="005554B5"/>
    <w:rsid w:val="00556CFC"/>
    <w:rsid w:val="0055736F"/>
    <w:rsid w:val="00557739"/>
    <w:rsid w:val="00557B6E"/>
    <w:rsid w:val="00557BCE"/>
    <w:rsid w:val="005607A4"/>
    <w:rsid w:val="00560BC4"/>
    <w:rsid w:val="005614C6"/>
    <w:rsid w:val="00561AC3"/>
    <w:rsid w:val="00562093"/>
    <w:rsid w:val="00562315"/>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3EF"/>
    <w:rsid w:val="00576901"/>
    <w:rsid w:val="0057690F"/>
    <w:rsid w:val="00577336"/>
    <w:rsid w:val="0057738B"/>
    <w:rsid w:val="00580FF5"/>
    <w:rsid w:val="0058132A"/>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61A8"/>
    <w:rsid w:val="005A6D65"/>
    <w:rsid w:val="005B025B"/>
    <w:rsid w:val="005B04E1"/>
    <w:rsid w:val="005B0DA1"/>
    <w:rsid w:val="005B0DD5"/>
    <w:rsid w:val="005B1B9C"/>
    <w:rsid w:val="005B2A12"/>
    <w:rsid w:val="005B2F20"/>
    <w:rsid w:val="005B362A"/>
    <w:rsid w:val="005B3F48"/>
    <w:rsid w:val="005B412D"/>
    <w:rsid w:val="005B41CD"/>
    <w:rsid w:val="005B4802"/>
    <w:rsid w:val="005B4A93"/>
    <w:rsid w:val="005B4DFE"/>
    <w:rsid w:val="005B5254"/>
    <w:rsid w:val="005B6F9D"/>
    <w:rsid w:val="005B7399"/>
    <w:rsid w:val="005B7860"/>
    <w:rsid w:val="005C111F"/>
    <w:rsid w:val="005C1EA6"/>
    <w:rsid w:val="005C282C"/>
    <w:rsid w:val="005C2F44"/>
    <w:rsid w:val="005C2F8F"/>
    <w:rsid w:val="005C3714"/>
    <w:rsid w:val="005C3ED2"/>
    <w:rsid w:val="005C3F6E"/>
    <w:rsid w:val="005C42D1"/>
    <w:rsid w:val="005C46C7"/>
    <w:rsid w:val="005C4BD3"/>
    <w:rsid w:val="005C50AC"/>
    <w:rsid w:val="005C5955"/>
    <w:rsid w:val="005C5CF0"/>
    <w:rsid w:val="005C6BE0"/>
    <w:rsid w:val="005C715D"/>
    <w:rsid w:val="005C7B74"/>
    <w:rsid w:val="005C7F04"/>
    <w:rsid w:val="005D09C8"/>
    <w:rsid w:val="005D0B99"/>
    <w:rsid w:val="005D1290"/>
    <w:rsid w:val="005D1F60"/>
    <w:rsid w:val="005D2310"/>
    <w:rsid w:val="005D23C4"/>
    <w:rsid w:val="005D2B1A"/>
    <w:rsid w:val="005D308E"/>
    <w:rsid w:val="005D31A7"/>
    <w:rsid w:val="005D34D6"/>
    <w:rsid w:val="005D363F"/>
    <w:rsid w:val="005D3A48"/>
    <w:rsid w:val="005D3DC8"/>
    <w:rsid w:val="005D4D13"/>
    <w:rsid w:val="005D4F71"/>
    <w:rsid w:val="005D505A"/>
    <w:rsid w:val="005D50B8"/>
    <w:rsid w:val="005D514E"/>
    <w:rsid w:val="005D67FB"/>
    <w:rsid w:val="005D7648"/>
    <w:rsid w:val="005D7AF8"/>
    <w:rsid w:val="005D7EB9"/>
    <w:rsid w:val="005E17BF"/>
    <w:rsid w:val="005E228E"/>
    <w:rsid w:val="005E310E"/>
    <w:rsid w:val="005E366A"/>
    <w:rsid w:val="005E3924"/>
    <w:rsid w:val="005E39CA"/>
    <w:rsid w:val="005E5661"/>
    <w:rsid w:val="005E6183"/>
    <w:rsid w:val="005E6F95"/>
    <w:rsid w:val="005E789E"/>
    <w:rsid w:val="005F0912"/>
    <w:rsid w:val="005F0D23"/>
    <w:rsid w:val="005F0FB4"/>
    <w:rsid w:val="005F2145"/>
    <w:rsid w:val="005F2819"/>
    <w:rsid w:val="005F2A55"/>
    <w:rsid w:val="005F2B04"/>
    <w:rsid w:val="005F3277"/>
    <w:rsid w:val="005F32AE"/>
    <w:rsid w:val="005F3961"/>
    <w:rsid w:val="005F39C3"/>
    <w:rsid w:val="005F4382"/>
    <w:rsid w:val="005F4777"/>
    <w:rsid w:val="005F4BDE"/>
    <w:rsid w:val="005F50C5"/>
    <w:rsid w:val="005F5192"/>
    <w:rsid w:val="005F5F3D"/>
    <w:rsid w:val="005F6E64"/>
    <w:rsid w:val="005F783C"/>
    <w:rsid w:val="00600030"/>
    <w:rsid w:val="006011A4"/>
    <w:rsid w:val="006016E1"/>
    <w:rsid w:val="00601AF6"/>
    <w:rsid w:val="0060236E"/>
    <w:rsid w:val="00602D27"/>
    <w:rsid w:val="006033B0"/>
    <w:rsid w:val="00603938"/>
    <w:rsid w:val="00603A4A"/>
    <w:rsid w:val="00604721"/>
    <w:rsid w:val="00604AD4"/>
    <w:rsid w:val="0060569F"/>
    <w:rsid w:val="00606FEA"/>
    <w:rsid w:val="006071FA"/>
    <w:rsid w:val="00607E7A"/>
    <w:rsid w:val="00610A5E"/>
    <w:rsid w:val="00611C89"/>
    <w:rsid w:val="00612C1E"/>
    <w:rsid w:val="00613176"/>
    <w:rsid w:val="0061324C"/>
    <w:rsid w:val="00613343"/>
    <w:rsid w:val="006134F2"/>
    <w:rsid w:val="00613E45"/>
    <w:rsid w:val="006144A1"/>
    <w:rsid w:val="00614602"/>
    <w:rsid w:val="0061526A"/>
    <w:rsid w:val="006153F7"/>
    <w:rsid w:val="00615C11"/>
    <w:rsid w:val="00615EBB"/>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6AD4"/>
    <w:rsid w:val="00627B21"/>
    <w:rsid w:val="006302AA"/>
    <w:rsid w:val="006318FF"/>
    <w:rsid w:val="00632986"/>
    <w:rsid w:val="00632DB7"/>
    <w:rsid w:val="00633D21"/>
    <w:rsid w:val="00633D7A"/>
    <w:rsid w:val="0063470F"/>
    <w:rsid w:val="00634937"/>
    <w:rsid w:val="00634F4D"/>
    <w:rsid w:val="0063517E"/>
    <w:rsid w:val="00635734"/>
    <w:rsid w:val="006359A0"/>
    <w:rsid w:val="00635ABA"/>
    <w:rsid w:val="006363BD"/>
    <w:rsid w:val="00636529"/>
    <w:rsid w:val="006367DF"/>
    <w:rsid w:val="00636F1E"/>
    <w:rsid w:val="00637209"/>
    <w:rsid w:val="00637F5C"/>
    <w:rsid w:val="006409F8"/>
    <w:rsid w:val="006412DC"/>
    <w:rsid w:val="006418C7"/>
    <w:rsid w:val="00641EFD"/>
    <w:rsid w:val="006420FD"/>
    <w:rsid w:val="00642BC6"/>
    <w:rsid w:val="00644278"/>
    <w:rsid w:val="006446AB"/>
    <w:rsid w:val="006446BB"/>
    <w:rsid w:val="00644790"/>
    <w:rsid w:val="00644EAC"/>
    <w:rsid w:val="00645062"/>
    <w:rsid w:val="00645FD4"/>
    <w:rsid w:val="006466FD"/>
    <w:rsid w:val="00646F3B"/>
    <w:rsid w:val="00647087"/>
    <w:rsid w:val="0064749B"/>
    <w:rsid w:val="006475EA"/>
    <w:rsid w:val="00647A82"/>
    <w:rsid w:val="006501AF"/>
    <w:rsid w:val="0065020E"/>
    <w:rsid w:val="00650AF3"/>
    <w:rsid w:val="00650DDE"/>
    <w:rsid w:val="00651521"/>
    <w:rsid w:val="00651699"/>
    <w:rsid w:val="006522D5"/>
    <w:rsid w:val="00653BCF"/>
    <w:rsid w:val="006543BF"/>
    <w:rsid w:val="00654626"/>
    <w:rsid w:val="00654EF2"/>
    <w:rsid w:val="0065505B"/>
    <w:rsid w:val="006551EB"/>
    <w:rsid w:val="006554FC"/>
    <w:rsid w:val="006566E5"/>
    <w:rsid w:val="00660900"/>
    <w:rsid w:val="00660CDE"/>
    <w:rsid w:val="00661125"/>
    <w:rsid w:val="006618DE"/>
    <w:rsid w:val="0066265F"/>
    <w:rsid w:val="00662F0E"/>
    <w:rsid w:val="00663316"/>
    <w:rsid w:val="00666737"/>
    <w:rsid w:val="00666BC5"/>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4DF"/>
    <w:rsid w:val="00683917"/>
    <w:rsid w:val="00683BF1"/>
    <w:rsid w:val="00684C2A"/>
    <w:rsid w:val="0068523B"/>
    <w:rsid w:val="00685C9C"/>
    <w:rsid w:val="00685FFD"/>
    <w:rsid w:val="00686E53"/>
    <w:rsid w:val="00686EB2"/>
    <w:rsid w:val="00687044"/>
    <w:rsid w:val="006873C6"/>
    <w:rsid w:val="006900CF"/>
    <w:rsid w:val="00690A7E"/>
    <w:rsid w:val="00690E49"/>
    <w:rsid w:val="0069101D"/>
    <w:rsid w:val="00691944"/>
    <w:rsid w:val="00692A68"/>
    <w:rsid w:val="00693452"/>
    <w:rsid w:val="00693D46"/>
    <w:rsid w:val="00693E0F"/>
    <w:rsid w:val="006942A8"/>
    <w:rsid w:val="00694B5A"/>
    <w:rsid w:val="00695D85"/>
    <w:rsid w:val="00695E2A"/>
    <w:rsid w:val="00696DFD"/>
    <w:rsid w:val="00696E90"/>
    <w:rsid w:val="00697893"/>
    <w:rsid w:val="00697EFB"/>
    <w:rsid w:val="006A042F"/>
    <w:rsid w:val="006A0B8C"/>
    <w:rsid w:val="006A0DA6"/>
    <w:rsid w:val="006A0ECF"/>
    <w:rsid w:val="006A1A6A"/>
    <w:rsid w:val="006A30A2"/>
    <w:rsid w:val="006A310C"/>
    <w:rsid w:val="006A35F6"/>
    <w:rsid w:val="006A48B5"/>
    <w:rsid w:val="006A4CA4"/>
    <w:rsid w:val="006A5693"/>
    <w:rsid w:val="006A588C"/>
    <w:rsid w:val="006A5B10"/>
    <w:rsid w:val="006A6637"/>
    <w:rsid w:val="006A676C"/>
    <w:rsid w:val="006A6D23"/>
    <w:rsid w:val="006A6EC0"/>
    <w:rsid w:val="006A7195"/>
    <w:rsid w:val="006A79C4"/>
    <w:rsid w:val="006A7A89"/>
    <w:rsid w:val="006A7E7E"/>
    <w:rsid w:val="006B04D1"/>
    <w:rsid w:val="006B12C0"/>
    <w:rsid w:val="006B1B63"/>
    <w:rsid w:val="006B1BCB"/>
    <w:rsid w:val="006B25DE"/>
    <w:rsid w:val="006B28B0"/>
    <w:rsid w:val="006B461D"/>
    <w:rsid w:val="006B4C8D"/>
    <w:rsid w:val="006B5CD1"/>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32F"/>
    <w:rsid w:val="006E3B78"/>
    <w:rsid w:val="006E4FE3"/>
    <w:rsid w:val="006E501E"/>
    <w:rsid w:val="006E5CA7"/>
    <w:rsid w:val="006E6C11"/>
    <w:rsid w:val="006E6C91"/>
    <w:rsid w:val="006E7093"/>
    <w:rsid w:val="006E79FB"/>
    <w:rsid w:val="006F0160"/>
    <w:rsid w:val="006F1AD4"/>
    <w:rsid w:val="006F1C8C"/>
    <w:rsid w:val="006F21FC"/>
    <w:rsid w:val="006F2683"/>
    <w:rsid w:val="006F2732"/>
    <w:rsid w:val="006F372C"/>
    <w:rsid w:val="006F580B"/>
    <w:rsid w:val="006F58D5"/>
    <w:rsid w:val="006F5AD5"/>
    <w:rsid w:val="006F5B58"/>
    <w:rsid w:val="006F5C2D"/>
    <w:rsid w:val="006F5FCF"/>
    <w:rsid w:val="006F75E9"/>
    <w:rsid w:val="006F7664"/>
    <w:rsid w:val="006F7C0C"/>
    <w:rsid w:val="00700604"/>
    <w:rsid w:val="00700755"/>
    <w:rsid w:val="0070076F"/>
    <w:rsid w:val="007010AD"/>
    <w:rsid w:val="0070349A"/>
    <w:rsid w:val="00703899"/>
    <w:rsid w:val="007041C3"/>
    <w:rsid w:val="00704ABE"/>
    <w:rsid w:val="007054B3"/>
    <w:rsid w:val="007055D4"/>
    <w:rsid w:val="00705720"/>
    <w:rsid w:val="00705ABC"/>
    <w:rsid w:val="0070646B"/>
    <w:rsid w:val="0070692B"/>
    <w:rsid w:val="00707434"/>
    <w:rsid w:val="00710AE8"/>
    <w:rsid w:val="00710B2B"/>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993"/>
    <w:rsid w:val="00717A72"/>
    <w:rsid w:val="00717B58"/>
    <w:rsid w:val="00720AF5"/>
    <w:rsid w:val="00720CCC"/>
    <w:rsid w:val="00721810"/>
    <w:rsid w:val="00722873"/>
    <w:rsid w:val="00723025"/>
    <w:rsid w:val="00723069"/>
    <w:rsid w:val="00723CD7"/>
    <w:rsid w:val="007245DC"/>
    <w:rsid w:val="00724969"/>
    <w:rsid w:val="0072563A"/>
    <w:rsid w:val="00725A9B"/>
    <w:rsid w:val="00726222"/>
    <w:rsid w:val="00726AA7"/>
    <w:rsid w:val="00726C59"/>
    <w:rsid w:val="007302A1"/>
    <w:rsid w:val="00730655"/>
    <w:rsid w:val="00730852"/>
    <w:rsid w:val="00731734"/>
    <w:rsid w:val="00731D77"/>
    <w:rsid w:val="00732095"/>
    <w:rsid w:val="0073212D"/>
    <w:rsid w:val="00732360"/>
    <w:rsid w:val="007329D7"/>
    <w:rsid w:val="00732B99"/>
    <w:rsid w:val="0073342A"/>
    <w:rsid w:val="0073390A"/>
    <w:rsid w:val="007349D7"/>
    <w:rsid w:val="00734BE2"/>
    <w:rsid w:val="00734E64"/>
    <w:rsid w:val="00734FC9"/>
    <w:rsid w:val="007351D6"/>
    <w:rsid w:val="00736909"/>
    <w:rsid w:val="00736B37"/>
    <w:rsid w:val="00736FA0"/>
    <w:rsid w:val="0073717A"/>
    <w:rsid w:val="007374A3"/>
    <w:rsid w:val="00740A35"/>
    <w:rsid w:val="00741252"/>
    <w:rsid w:val="007418B9"/>
    <w:rsid w:val="00741C19"/>
    <w:rsid w:val="00741D97"/>
    <w:rsid w:val="00741FCA"/>
    <w:rsid w:val="0074276A"/>
    <w:rsid w:val="00743C37"/>
    <w:rsid w:val="00743CAC"/>
    <w:rsid w:val="0074699E"/>
    <w:rsid w:val="00746F63"/>
    <w:rsid w:val="00747809"/>
    <w:rsid w:val="00747C9C"/>
    <w:rsid w:val="00750256"/>
    <w:rsid w:val="00751861"/>
    <w:rsid w:val="007520B4"/>
    <w:rsid w:val="00752B0C"/>
    <w:rsid w:val="00753D16"/>
    <w:rsid w:val="00754960"/>
    <w:rsid w:val="00754CD7"/>
    <w:rsid w:val="00754D65"/>
    <w:rsid w:val="00755158"/>
    <w:rsid w:val="00755189"/>
    <w:rsid w:val="00756E39"/>
    <w:rsid w:val="00756EB6"/>
    <w:rsid w:val="0076074C"/>
    <w:rsid w:val="007609D3"/>
    <w:rsid w:val="00760BDD"/>
    <w:rsid w:val="00760D6A"/>
    <w:rsid w:val="00761EEF"/>
    <w:rsid w:val="007624F6"/>
    <w:rsid w:val="0076268A"/>
    <w:rsid w:val="007655D5"/>
    <w:rsid w:val="00765D84"/>
    <w:rsid w:val="00765F73"/>
    <w:rsid w:val="007664B5"/>
    <w:rsid w:val="0076674A"/>
    <w:rsid w:val="00766994"/>
    <w:rsid w:val="00767775"/>
    <w:rsid w:val="007678CD"/>
    <w:rsid w:val="00767CE9"/>
    <w:rsid w:val="00770F41"/>
    <w:rsid w:val="007713BA"/>
    <w:rsid w:val="00771C10"/>
    <w:rsid w:val="007722D3"/>
    <w:rsid w:val="00772806"/>
    <w:rsid w:val="00772FEB"/>
    <w:rsid w:val="00773C9F"/>
    <w:rsid w:val="007744A2"/>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45C"/>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75E"/>
    <w:rsid w:val="00795840"/>
    <w:rsid w:val="00795A4B"/>
    <w:rsid w:val="00795BCB"/>
    <w:rsid w:val="00796324"/>
    <w:rsid w:val="0079633A"/>
    <w:rsid w:val="00797080"/>
    <w:rsid w:val="00797AB3"/>
    <w:rsid w:val="007A014E"/>
    <w:rsid w:val="007A1A4C"/>
    <w:rsid w:val="007A1E11"/>
    <w:rsid w:val="007A1EAA"/>
    <w:rsid w:val="007A22CF"/>
    <w:rsid w:val="007A24CC"/>
    <w:rsid w:val="007A28A4"/>
    <w:rsid w:val="007A3016"/>
    <w:rsid w:val="007A3140"/>
    <w:rsid w:val="007A3958"/>
    <w:rsid w:val="007A3B6D"/>
    <w:rsid w:val="007A3FDD"/>
    <w:rsid w:val="007A40FB"/>
    <w:rsid w:val="007A4C6D"/>
    <w:rsid w:val="007A5A1B"/>
    <w:rsid w:val="007A5C6D"/>
    <w:rsid w:val="007A5E6F"/>
    <w:rsid w:val="007A62B1"/>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57E"/>
    <w:rsid w:val="007B7FCD"/>
    <w:rsid w:val="007C0135"/>
    <w:rsid w:val="007C074B"/>
    <w:rsid w:val="007C1343"/>
    <w:rsid w:val="007C2261"/>
    <w:rsid w:val="007C2D29"/>
    <w:rsid w:val="007C43E8"/>
    <w:rsid w:val="007C452A"/>
    <w:rsid w:val="007C4910"/>
    <w:rsid w:val="007C4CEF"/>
    <w:rsid w:val="007C4DAC"/>
    <w:rsid w:val="007C4E2F"/>
    <w:rsid w:val="007C5C97"/>
    <w:rsid w:val="007C5EF1"/>
    <w:rsid w:val="007C5F24"/>
    <w:rsid w:val="007C61FC"/>
    <w:rsid w:val="007C625F"/>
    <w:rsid w:val="007C7266"/>
    <w:rsid w:val="007C7BF5"/>
    <w:rsid w:val="007D0069"/>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535"/>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2B91"/>
    <w:rsid w:val="007F39D6"/>
    <w:rsid w:val="007F430C"/>
    <w:rsid w:val="007F4803"/>
    <w:rsid w:val="007F48C3"/>
    <w:rsid w:val="007F4928"/>
    <w:rsid w:val="007F49F4"/>
    <w:rsid w:val="007F57EA"/>
    <w:rsid w:val="007F597B"/>
    <w:rsid w:val="007F5F9A"/>
    <w:rsid w:val="007F6284"/>
    <w:rsid w:val="007F63AD"/>
    <w:rsid w:val="007F6C24"/>
    <w:rsid w:val="007F77BA"/>
    <w:rsid w:val="007F7D8B"/>
    <w:rsid w:val="008004B4"/>
    <w:rsid w:val="0080083E"/>
    <w:rsid w:val="00801E54"/>
    <w:rsid w:val="0080234F"/>
    <w:rsid w:val="008031CF"/>
    <w:rsid w:val="008032A3"/>
    <w:rsid w:val="008041D5"/>
    <w:rsid w:val="00804669"/>
    <w:rsid w:val="00805720"/>
    <w:rsid w:val="00805BE8"/>
    <w:rsid w:val="00806187"/>
    <w:rsid w:val="00810715"/>
    <w:rsid w:val="008109E3"/>
    <w:rsid w:val="00811589"/>
    <w:rsid w:val="00811BE4"/>
    <w:rsid w:val="008121C5"/>
    <w:rsid w:val="00812D3A"/>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0B0"/>
    <w:rsid w:val="00831203"/>
    <w:rsid w:val="00831319"/>
    <w:rsid w:val="008313D5"/>
    <w:rsid w:val="00831747"/>
    <w:rsid w:val="0083192C"/>
    <w:rsid w:val="00832201"/>
    <w:rsid w:val="008325A5"/>
    <w:rsid w:val="00832B82"/>
    <w:rsid w:val="0083351C"/>
    <w:rsid w:val="0083379C"/>
    <w:rsid w:val="0083537F"/>
    <w:rsid w:val="008355EA"/>
    <w:rsid w:val="008366CE"/>
    <w:rsid w:val="00837458"/>
    <w:rsid w:val="00837AAE"/>
    <w:rsid w:val="00837F66"/>
    <w:rsid w:val="00841474"/>
    <w:rsid w:val="00842153"/>
    <w:rsid w:val="008425E0"/>
    <w:rsid w:val="00842891"/>
    <w:rsid w:val="00842930"/>
    <w:rsid w:val="008429AD"/>
    <w:rsid w:val="008429DB"/>
    <w:rsid w:val="008440C1"/>
    <w:rsid w:val="00844A01"/>
    <w:rsid w:val="00845ED3"/>
    <w:rsid w:val="00846225"/>
    <w:rsid w:val="008462E4"/>
    <w:rsid w:val="008462EC"/>
    <w:rsid w:val="00846382"/>
    <w:rsid w:val="00847E6D"/>
    <w:rsid w:val="00847EA6"/>
    <w:rsid w:val="00847EED"/>
    <w:rsid w:val="00847F67"/>
    <w:rsid w:val="00847F92"/>
    <w:rsid w:val="008509F4"/>
    <w:rsid w:val="00850B1E"/>
    <w:rsid w:val="00850C75"/>
    <w:rsid w:val="00850E39"/>
    <w:rsid w:val="00851D07"/>
    <w:rsid w:val="00852552"/>
    <w:rsid w:val="00852C3F"/>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1FB"/>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D72"/>
    <w:rsid w:val="0087129D"/>
    <w:rsid w:val="008713DA"/>
    <w:rsid w:val="00871689"/>
    <w:rsid w:val="00871DE6"/>
    <w:rsid w:val="00872071"/>
    <w:rsid w:val="0087214A"/>
    <w:rsid w:val="008721A4"/>
    <w:rsid w:val="008721D4"/>
    <w:rsid w:val="008732C7"/>
    <w:rsid w:val="0087332D"/>
    <w:rsid w:val="00873330"/>
    <w:rsid w:val="00873DF9"/>
    <w:rsid w:val="00873E1F"/>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37C0"/>
    <w:rsid w:val="00883885"/>
    <w:rsid w:val="008838DD"/>
    <w:rsid w:val="008846DF"/>
    <w:rsid w:val="00885114"/>
    <w:rsid w:val="008860FE"/>
    <w:rsid w:val="008861FF"/>
    <w:rsid w:val="008869AB"/>
    <w:rsid w:val="00886D1F"/>
    <w:rsid w:val="008873FA"/>
    <w:rsid w:val="00887AA9"/>
    <w:rsid w:val="00887E54"/>
    <w:rsid w:val="0089008B"/>
    <w:rsid w:val="0089106A"/>
    <w:rsid w:val="008910C3"/>
    <w:rsid w:val="0089197F"/>
    <w:rsid w:val="00891EE1"/>
    <w:rsid w:val="00893987"/>
    <w:rsid w:val="00893F14"/>
    <w:rsid w:val="00894CF5"/>
    <w:rsid w:val="00894E9C"/>
    <w:rsid w:val="00895E88"/>
    <w:rsid w:val="008963EF"/>
    <w:rsid w:val="0089688E"/>
    <w:rsid w:val="00896CE6"/>
    <w:rsid w:val="00897FD8"/>
    <w:rsid w:val="008A0414"/>
    <w:rsid w:val="008A05E4"/>
    <w:rsid w:val="008A0A3C"/>
    <w:rsid w:val="008A1988"/>
    <w:rsid w:val="008A1C80"/>
    <w:rsid w:val="008A1D3F"/>
    <w:rsid w:val="008A1FBE"/>
    <w:rsid w:val="008A2977"/>
    <w:rsid w:val="008A2E39"/>
    <w:rsid w:val="008A3354"/>
    <w:rsid w:val="008A3C49"/>
    <w:rsid w:val="008A4245"/>
    <w:rsid w:val="008A42D3"/>
    <w:rsid w:val="008A444B"/>
    <w:rsid w:val="008A48E2"/>
    <w:rsid w:val="008A48F0"/>
    <w:rsid w:val="008A6731"/>
    <w:rsid w:val="008A71CB"/>
    <w:rsid w:val="008A7267"/>
    <w:rsid w:val="008A7737"/>
    <w:rsid w:val="008A7806"/>
    <w:rsid w:val="008A7A79"/>
    <w:rsid w:val="008B03F2"/>
    <w:rsid w:val="008B06EF"/>
    <w:rsid w:val="008B093F"/>
    <w:rsid w:val="008B15C3"/>
    <w:rsid w:val="008B3194"/>
    <w:rsid w:val="008B446A"/>
    <w:rsid w:val="008B4506"/>
    <w:rsid w:val="008B47E1"/>
    <w:rsid w:val="008B5AE7"/>
    <w:rsid w:val="008B5E43"/>
    <w:rsid w:val="008B5EB3"/>
    <w:rsid w:val="008B618D"/>
    <w:rsid w:val="008B6231"/>
    <w:rsid w:val="008B6EFE"/>
    <w:rsid w:val="008C0330"/>
    <w:rsid w:val="008C178F"/>
    <w:rsid w:val="008C1C82"/>
    <w:rsid w:val="008C27FB"/>
    <w:rsid w:val="008C288E"/>
    <w:rsid w:val="008C3304"/>
    <w:rsid w:val="008C4C14"/>
    <w:rsid w:val="008C5375"/>
    <w:rsid w:val="008C60E9"/>
    <w:rsid w:val="008C73C5"/>
    <w:rsid w:val="008C792E"/>
    <w:rsid w:val="008C7B05"/>
    <w:rsid w:val="008D0442"/>
    <w:rsid w:val="008D07C1"/>
    <w:rsid w:val="008D0C2A"/>
    <w:rsid w:val="008D0C70"/>
    <w:rsid w:val="008D0FDE"/>
    <w:rsid w:val="008D141E"/>
    <w:rsid w:val="008D1B7C"/>
    <w:rsid w:val="008D2893"/>
    <w:rsid w:val="008D2919"/>
    <w:rsid w:val="008D3035"/>
    <w:rsid w:val="008D3DF5"/>
    <w:rsid w:val="008D51A0"/>
    <w:rsid w:val="008D53F5"/>
    <w:rsid w:val="008D573E"/>
    <w:rsid w:val="008D5922"/>
    <w:rsid w:val="008D597D"/>
    <w:rsid w:val="008D5980"/>
    <w:rsid w:val="008D5ED5"/>
    <w:rsid w:val="008D6657"/>
    <w:rsid w:val="008D70C6"/>
    <w:rsid w:val="008D755C"/>
    <w:rsid w:val="008D79B6"/>
    <w:rsid w:val="008D7F95"/>
    <w:rsid w:val="008E1281"/>
    <w:rsid w:val="008E1A46"/>
    <w:rsid w:val="008E1F60"/>
    <w:rsid w:val="008E20AA"/>
    <w:rsid w:val="008E21A6"/>
    <w:rsid w:val="008E25B6"/>
    <w:rsid w:val="008E307E"/>
    <w:rsid w:val="008E3F58"/>
    <w:rsid w:val="008E4A66"/>
    <w:rsid w:val="008E4EE3"/>
    <w:rsid w:val="008E5A5B"/>
    <w:rsid w:val="008E5CB7"/>
    <w:rsid w:val="008E6119"/>
    <w:rsid w:val="008E7AB0"/>
    <w:rsid w:val="008F00D1"/>
    <w:rsid w:val="008F012E"/>
    <w:rsid w:val="008F0F2A"/>
    <w:rsid w:val="008F0FA4"/>
    <w:rsid w:val="008F129C"/>
    <w:rsid w:val="008F1AB1"/>
    <w:rsid w:val="008F1E75"/>
    <w:rsid w:val="008F2125"/>
    <w:rsid w:val="008F279D"/>
    <w:rsid w:val="008F4385"/>
    <w:rsid w:val="008F4DD1"/>
    <w:rsid w:val="008F5D74"/>
    <w:rsid w:val="008F5DDB"/>
    <w:rsid w:val="008F6056"/>
    <w:rsid w:val="008F6AA2"/>
    <w:rsid w:val="008F6AD1"/>
    <w:rsid w:val="008F7EA4"/>
    <w:rsid w:val="008F7F99"/>
    <w:rsid w:val="009018CB"/>
    <w:rsid w:val="00901D8E"/>
    <w:rsid w:val="00902C07"/>
    <w:rsid w:val="00903FD3"/>
    <w:rsid w:val="009041B7"/>
    <w:rsid w:val="00905669"/>
    <w:rsid w:val="00905804"/>
    <w:rsid w:val="00905A61"/>
    <w:rsid w:val="00905A6B"/>
    <w:rsid w:val="00907628"/>
    <w:rsid w:val="009076A7"/>
    <w:rsid w:val="0091010D"/>
    <w:rsid w:val="009101E2"/>
    <w:rsid w:val="00910918"/>
    <w:rsid w:val="00910C0D"/>
    <w:rsid w:val="00911459"/>
    <w:rsid w:val="009118AB"/>
    <w:rsid w:val="00911967"/>
    <w:rsid w:val="00912BF8"/>
    <w:rsid w:val="00913153"/>
    <w:rsid w:val="00913787"/>
    <w:rsid w:val="00913A31"/>
    <w:rsid w:val="00915D73"/>
    <w:rsid w:val="00915E78"/>
    <w:rsid w:val="00916077"/>
    <w:rsid w:val="009163AA"/>
    <w:rsid w:val="00916735"/>
    <w:rsid w:val="00916B13"/>
    <w:rsid w:val="009170A2"/>
    <w:rsid w:val="009208A6"/>
    <w:rsid w:val="00921141"/>
    <w:rsid w:val="0092126A"/>
    <w:rsid w:val="0092160A"/>
    <w:rsid w:val="00923B94"/>
    <w:rsid w:val="009240A0"/>
    <w:rsid w:val="00924494"/>
    <w:rsid w:val="00924514"/>
    <w:rsid w:val="00924C3C"/>
    <w:rsid w:val="00925BA7"/>
    <w:rsid w:val="00925BAA"/>
    <w:rsid w:val="00925DC1"/>
    <w:rsid w:val="00926033"/>
    <w:rsid w:val="00926E7E"/>
    <w:rsid w:val="009270EB"/>
    <w:rsid w:val="00927316"/>
    <w:rsid w:val="00930157"/>
    <w:rsid w:val="009301BD"/>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091"/>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0440"/>
    <w:rsid w:val="009415B0"/>
    <w:rsid w:val="0094207D"/>
    <w:rsid w:val="009420E5"/>
    <w:rsid w:val="00942421"/>
    <w:rsid w:val="00942C7F"/>
    <w:rsid w:val="0094330C"/>
    <w:rsid w:val="009433AA"/>
    <w:rsid w:val="0094367D"/>
    <w:rsid w:val="00944969"/>
    <w:rsid w:val="00944D4B"/>
    <w:rsid w:val="00945383"/>
    <w:rsid w:val="00945698"/>
    <w:rsid w:val="009456C4"/>
    <w:rsid w:val="009457E2"/>
    <w:rsid w:val="00947B39"/>
    <w:rsid w:val="00947E7E"/>
    <w:rsid w:val="009509AA"/>
    <w:rsid w:val="00951344"/>
    <w:rsid w:val="0095139A"/>
    <w:rsid w:val="009524F9"/>
    <w:rsid w:val="00952697"/>
    <w:rsid w:val="00952D76"/>
    <w:rsid w:val="009530EC"/>
    <w:rsid w:val="0095317D"/>
    <w:rsid w:val="00953E16"/>
    <w:rsid w:val="00953EF9"/>
    <w:rsid w:val="009542AC"/>
    <w:rsid w:val="00954609"/>
    <w:rsid w:val="00954F01"/>
    <w:rsid w:val="00956405"/>
    <w:rsid w:val="00956A19"/>
    <w:rsid w:val="009570F9"/>
    <w:rsid w:val="0095767C"/>
    <w:rsid w:val="009606B5"/>
    <w:rsid w:val="00960703"/>
    <w:rsid w:val="0096092B"/>
    <w:rsid w:val="00960D19"/>
    <w:rsid w:val="00961987"/>
    <w:rsid w:val="00961BB2"/>
    <w:rsid w:val="00962108"/>
    <w:rsid w:val="00962F19"/>
    <w:rsid w:val="009638D6"/>
    <w:rsid w:val="00964832"/>
    <w:rsid w:val="00964B7E"/>
    <w:rsid w:val="00964CE4"/>
    <w:rsid w:val="00964F31"/>
    <w:rsid w:val="0096570B"/>
    <w:rsid w:val="0096588D"/>
    <w:rsid w:val="009660D3"/>
    <w:rsid w:val="0096617D"/>
    <w:rsid w:val="00966A2F"/>
    <w:rsid w:val="00966EFB"/>
    <w:rsid w:val="009673F4"/>
    <w:rsid w:val="0097143F"/>
    <w:rsid w:val="0097185F"/>
    <w:rsid w:val="00971A89"/>
    <w:rsid w:val="00972E71"/>
    <w:rsid w:val="009737C7"/>
    <w:rsid w:val="0097408E"/>
    <w:rsid w:val="00974BB2"/>
    <w:rsid w:val="00974FA7"/>
    <w:rsid w:val="009753BC"/>
    <w:rsid w:val="009756E5"/>
    <w:rsid w:val="009759D6"/>
    <w:rsid w:val="00975E63"/>
    <w:rsid w:val="0097661A"/>
    <w:rsid w:val="00976A72"/>
    <w:rsid w:val="00976EF7"/>
    <w:rsid w:val="00977950"/>
    <w:rsid w:val="00977A8C"/>
    <w:rsid w:val="00977C96"/>
    <w:rsid w:val="00980247"/>
    <w:rsid w:val="0098032C"/>
    <w:rsid w:val="0098103A"/>
    <w:rsid w:val="00981858"/>
    <w:rsid w:val="00983167"/>
    <w:rsid w:val="00983910"/>
    <w:rsid w:val="00984020"/>
    <w:rsid w:val="00984F60"/>
    <w:rsid w:val="00985232"/>
    <w:rsid w:val="00990BDD"/>
    <w:rsid w:val="00990D09"/>
    <w:rsid w:val="00991657"/>
    <w:rsid w:val="0099238F"/>
    <w:rsid w:val="009924AD"/>
    <w:rsid w:val="00992B84"/>
    <w:rsid w:val="009932AC"/>
    <w:rsid w:val="00993386"/>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2AD"/>
    <w:rsid w:val="009A3346"/>
    <w:rsid w:val="009A34A3"/>
    <w:rsid w:val="009A3683"/>
    <w:rsid w:val="009A4495"/>
    <w:rsid w:val="009A45E0"/>
    <w:rsid w:val="009A476F"/>
    <w:rsid w:val="009A4F59"/>
    <w:rsid w:val="009A5728"/>
    <w:rsid w:val="009A5C17"/>
    <w:rsid w:val="009A645F"/>
    <w:rsid w:val="009A68E6"/>
    <w:rsid w:val="009A6CCB"/>
    <w:rsid w:val="009A7598"/>
    <w:rsid w:val="009A78A6"/>
    <w:rsid w:val="009B04BF"/>
    <w:rsid w:val="009B0A62"/>
    <w:rsid w:val="009B0B1D"/>
    <w:rsid w:val="009B1369"/>
    <w:rsid w:val="009B1484"/>
    <w:rsid w:val="009B1539"/>
    <w:rsid w:val="009B18A0"/>
    <w:rsid w:val="009B1DF8"/>
    <w:rsid w:val="009B1E2B"/>
    <w:rsid w:val="009B229F"/>
    <w:rsid w:val="009B307B"/>
    <w:rsid w:val="009B33D9"/>
    <w:rsid w:val="009B3775"/>
    <w:rsid w:val="009B3984"/>
    <w:rsid w:val="009B3C30"/>
    <w:rsid w:val="009B3D20"/>
    <w:rsid w:val="009B3F90"/>
    <w:rsid w:val="009B4C95"/>
    <w:rsid w:val="009B4E9C"/>
    <w:rsid w:val="009B50C3"/>
    <w:rsid w:val="009B5418"/>
    <w:rsid w:val="009B54C0"/>
    <w:rsid w:val="009B5833"/>
    <w:rsid w:val="009B5DBA"/>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C1E"/>
    <w:rsid w:val="009C5D77"/>
    <w:rsid w:val="009C66BD"/>
    <w:rsid w:val="009C750B"/>
    <w:rsid w:val="009D00F3"/>
    <w:rsid w:val="009D01D1"/>
    <w:rsid w:val="009D0310"/>
    <w:rsid w:val="009D123F"/>
    <w:rsid w:val="009D2404"/>
    <w:rsid w:val="009D286F"/>
    <w:rsid w:val="009D2FF2"/>
    <w:rsid w:val="009D3226"/>
    <w:rsid w:val="009D3385"/>
    <w:rsid w:val="009D4442"/>
    <w:rsid w:val="009D4636"/>
    <w:rsid w:val="009D46A3"/>
    <w:rsid w:val="009D4F31"/>
    <w:rsid w:val="009D536B"/>
    <w:rsid w:val="009D659F"/>
    <w:rsid w:val="009D6743"/>
    <w:rsid w:val="009D74BA"/>
    <w:rsid w:val="009D7897"/>
    <w:rsid w:val="009D793C"/>
    <w:rsid w:val="009D7A99"/>
    <w:rsid w:val="009D7AE1"/>
    <w:rsid w:val="009D7F2D"/>
    <w:rsid w:val="009E0234"/>
    <w:rsid w:val="009E0444"/>
    <w:rsid w:val="009E16A9"/>
    <w:rsid w:val="009E2467"/>
    <w:rsid w:val="009E27B9"/>
    <w:rsid w:val="009E2CA2"/>
    <w:rsid w:val="009E375F"/>
    <w:rsid w:val="009E39D4"/>
    <w:rsid w:val="009E3A5E"/>
    <w:rsid w:val="009E3B02"/>
    <w:rsid w:val="009E40A3"/>
    <w:rsid w:val="009E433B"/>
    <w:rsid w:val="009E48BF"/>
    <w:rsid w:val="009E4FDB"/>
    <w:rsid w:val="009E5401"/>
    <w:rsid w:val="009E65CC"/>
    <w:rsid w:val="009E718B"/>
    <w:rsid w:val="009E7BDB"/>
    <w:rsid w:val="009F0878"/>
    <w:rsid w:val="009F099E"/>
    <w:rsid w:val="009F0F9E"/>
    <w:rsid w:val="009F1193"/>
    <w:rsid w:val="009F14E0"/>
    <w:rsid w:val="009F1E67"/>
    <w:rsid w:val="009F1E98"/>
    <w:rsid w:val="009F319D"/>
    <w:rsid w:val="009F36E9"/>
    <w:rsid w:val="009F3F02"/>
    <w:rsid w:val="009F42FA"/>
    <w:rsid w:val="009F4593"/>
    <w:rsid w:val="009F47E0"/>
    <w:rsid w:val="009F5022"/>
    <w:rsid w:val="009F5F06"/>
    <w:rsid w:val="009F6381"/>
    <w:rsid w:val="009F7DC2"/>
    <w:rsid w:val="009F7E69"/>
    <w:rsid w:val="009F7FDB"/>
    <w:rsid w:val="00A00184"/>
    <w:rsid w:val="00A00337"/>
    <w:rsid w:val="00A00B71"/>
    <w:rsid w:val="00A01643"/>
    <w:rsid w:val="00A01793"/>
    <w:rsid w:val="00A01874"/>
    <w:rsid w:val="00A020B5"/>
    <w:rsid w:val="00A025B2"/>
    <w:rsid w:val="00A035C9"/>
    <w:rsid w:val="00A04005"/>
    <w:rsid w:val="00A0423A"/>
    <w:rsid w:val="00A04370"/>
    <w:rsid w:val="00A04477"/>
    <w:rsid w:val="00A04C8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8E4"/>
    <w:rsid w:val="00A27C41"/>
    <w:rsid w:val="00A27F5F"/>
    <w:rsid w:val="00A309CF"/>
    <w:rsid w:val="00A31691"/>
    <w:rsid w:val="00A32EE2"/>
    <w:rsid w:val="00A33135"/>
    <w:rsid w:val="00A33DDF"/>
    <w:rsid w:val="00A33EB0"/>
    <w:rsid w:val="00A34547"/>
    <w:rsid w:val="00A35A92"/>
    <w:rsid w:val="00A36AFF"/>
    <w:rsid w:val="00A37484"/>
    <w:rsid w:val="00A376B7"/>
    <w:rsid w:val="00A4011D"/>
    <w:rsid w:val="00A407CB"/>
    <w:rsid w:val="00A41A5B"/>
    <w:rsid w:val="00A41BF5"/>
    <w:rsid w:val="00A42725"/>
    <w:rsid w:val="00A429C5"/>
    <w:rsid w:val="00A43434"/>
    <w:rsid w:val="00A44778"/>
    <w:rsid w:val="00A4622A"/>
    <w:rsid w:val="00A46759"/>
    <w:rsid w:val="00A469E7"/>
    <w:rsid w:val="00A47509"/>
    <w:rsid w:val="00A4773A"/>
    <w:rsid w:val="00A478CD"/>
    <w:rsid w:val="00A47F6F"/>
    <w:rsid w:val="00A501C4"/>
    <w:rsid w:val="00A50334"/>
    <w:rsid w:val="00A50446"/>
    <w:rsid w:val="00A50FFE"/>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261"/>
    <w:rsid w:val="00A6352E"/>
    <w:rsid w:val="00A63772"/>
    <w:rsid w:val="00A63A2C"/>
    <w:rsid w:val="00A6487D"/>
    <w:rsid w:val="00A64899"/>
    <w:rsid w:val="00A6521D"/>
    <w:rsid w:val="00A65821"/>
    <w:rsid w:val="00A6605B"/>
    <w:rsid w:val="00A66ADC"/>
    <w:rsid w:val="00A707E9"/>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681"/>
    <w:rsid w:val="00A84DC8"/>
    <w:rsid w:val="00A84E12"/>
    <w:rsid w:val="00A852DE"/>
    <w:rsid w:val="00A85354"/>
    <w:rsid w:val="00A85597"/>
    <w:rsid w:val="00A85634"/>
    <w:rsid w:val="00A857E1"/>
    <w:rsid w:val="00A85A0D"/>
    <w:rsid w:val="00A85DBC"/>
    <w:rsid w:val="00A85DD0"/>
    <w:rsid w:val="00A85E75"/>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09EE"/>
    <w:rsid w:val="00AA1646"/>
    <w:rsid w:val="00AA1712"/>
    <w:rsid w:val="00AA1CFD"/>
    <w:rsid w:val="00AA21E3"/>
    <w:rsid w:val="00AA2239"/>
    <w:rsid w:val="00AA2AF9"/>
    <w:rsid w:val="00AA3385"/>
    <w:rsid w:val="00AA33D2"/>
    <w:rsid w:val="00AA342F"/>
    <w:rsid w:val="00AA38EF"/>
    <w:rsid w:val="00AA3EFE"/>
    <w:rsid w:val="00AA410D"/>
    <w:rsid w:val="00AA4ECC"/>
    <w:rsid w:val="00AA61B9"/>
    <w:rsid w:val="00AA6253"/>
    <w:rsid w:val="00AB0525"/>
    <w:rsid w:val="00AB0C57"/>
    <w:rsid w:val="00AB1195"/>
    <w:rsid w:val="00AB1F06"/>
    <w:rsid w:val="00AB2C4E"/>
    <w:rsid w:val="00AB31ED"/>
    <w:rsid w:val="00AB37C0"/>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5B9"/>
    <w:rsid w:val="00AC3B58"/>
    <w:rsid w:val="00AC3BAA"/>
    <w:rsid w:val="00AC4105"/>
    <w:rsid w:val="00AC4633"/>
    <w:rsid w:val="00AC4CA7"/>
    <w:rsid w:val="00AC503F"/>
    <w:rsid w:val="00AC5258"/>
    <w:rsid w:val="00AC573A"/>
    <w:rsid w:val="00AC5FC3"/>
    <w:rsid w:val="00AC630E"/>
    <w:rsid w:val="00AC67A2"/>
    <w:rsid w:val="00AC6D6B"/>
    <w:rsid w:val="00AC715B"/>
    <w:rsid w:val="00AD0613"/>
    <w:rsid w:val="00AD0678"/>
    <w:rsid w:val="00AD0E75"/>
    <w:rsid w:val="00AD1106"/>
    <w:rsid w:val="00AD2CA6"/>
    <w:rsid w:val="00AD2E87"/>
    <w:rsid w:val="00AD2F06"/>
    <w:rsid w:val="00AD32AD"/>
    <w:rsid w:val="00AD3D41"/>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2FCE"/>
    <w:rsid w:val="00AF31B3"/>
    <w:rsid w:val="00AF3240"/>
    <w:rsid w:val="00AF4338"/>
    <w:rsid w:val="00AF449D"/>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14CE"/>
    <w:rsid w:val="00B01FC6"/>
    <w:rsid w:val="00B02E4F"/>
    <w:rsid w:val="00B032CE"/>
    <w:rsid w:val="00B03F11"/>
    <w:rsid w:val="00B0497B"/>
    <w:rsid w:val="00B05480"/>
    <w:rsid w:val="00B0554B"/>
    <w:rsid w:val="00B06467"/>
    <w:rsid w:val="00B067CA"/>
    <w:rsid w:val="00B06D2F"/>
    <w:rsid w:val="00B0714C"/>
    <w:rsid w:val="00B074BC"/>
    <w:rsid w:val="00B07B39"/>
    <w:rsid w:val="00B1165F"/>
    <w:rsid w:val="00B1181D"/>
    <w:rsid w:val="00B125DC"/>
    <w:rsid w:val="00B12B26"/>
    <w:rsid w:val="00B12C73"/>
    <w:rsid w:val="00B12D17"/>
    <w:rsid w:val="00B137C2"/>
    <w:rsid w:val="00B13B98"/>
    <w:rsid w:val="00B1421C"/>
    <w:rsid w:val="00B147ED"/>
    <w:rsid w:val="00B1487B"/>
    <w:rsid w:val="00B15143"/>
    <w:rsid w:val="00B15386"/>
    <w:rsid w:val="00B15F5D"/>
    <w:rsid w:val="00B163F8"/>
    <w:rsid w:val="00B179CD"/>
    <w:rsid w:val="00B2077A"/>
    <w:rsid w:val="00B210CD"/>
    <w:rsid w:val="00B2118E"/>
    <w:rsid w:val="00B213A9"/>
    <w:rsid w:val="00B21F3B"/>
    <w:rsid w:val="00B2272A"/>
    <w:rsid w:val="00B23667"/>
    <w:rsid w:val="00B23802"/>
    <w:rsid w:val="00B23A71"/>
    <w:rsid w:val="00B243B9"/>
    <w:rsid w:val="00B2472D"/>
    <w:rsid w:val="00B24887"/>
    <w:rsid w:val="00B24CA0"/>
    <w:rsid w:val="00B2549F"/>
    <w:rsid w:val="00B25789"/>
    <w:rsid w:val="00B262E9"/>
    <w:rsid w:val="00B26C82"/>
    <w:rsid w:val="00B278D6"/>
    <w:rsid w:val="00B30018"/>
    <w:rsid w:val="00B31F79"/>
    <w:rsid w:val="00B323EC"/>
    <w:rsid w:val="00B32869"/>
    <w:rsid w:val="00B3301D"/>
    <w:rsid w:val="00B335AA"/>
    <w:rsid w:val="00B33E9F"/>
    <w:rsid w:val="00B34272"/>
    <w:rsid w:val="00B346CF"/>
    <w:rsid w:val="00B346FA"/>
    <w:rsid w:val="00B34F37"/>
    <w:rsid w:val="00B36E03"/>
    <w:rsid w:val="00B373D1"/>
    <w:rsid w:val="00B404CB"/>
    <w:rsid w:val="00B409C3"/>
    <w:rsid w:val="00B4100C"/>
    <w:rsid w:val="00B4108D"/>
    <w:rsid w:val="00B42955"/>
    <w:rsid w:val="00B42AC9"/>
    <w:rsid w:val="00B438EE"/>
    <w:rsid w:val="00B43CED"/>
    <w:rsid w:val="00B43E4D"/>
    <w:rsid w:val="00B43EBE"/>
    <w:rsid w:val="00B43F6F"/>
    <w:rsid w:val="00B44895"/>
    <w:rsid w:val="00B44BFE"/>
    <w:rsid w:val="00B45376"/>
    <w:rsid w:val="00B45DAF"/>
    <w:rsid w:val="00B46283"/>
    <w:rsid w:val="00B46637"/>
    <w:rsid w:val="00B467BA"/>
    <w:rsid w:val="00B509E8"/>
    <w:rsid w:val="00B50CC1"/>
    <w:rsid w:val="00B51799"/>
    <w:rsid w:val="00B520D2"/>
    <w:rsid w:val="00B5288F"/>
    <w:rsid w:val="00B53643"/>
    <w:rsid w:val="00B54A88"/>
    <w:rsid w:val="00B54B5E"/>
    <w:rsid w:val="00B5551F"/>
    <w:rsid w:val="00B55E27"/>
    <w:rsid w:val="00B5697D"/>
    <w:rsid w:val="00B56F08"/>
    <w:rsid w:val="00B56FE7"/>
    <w:rsid w:val="00B57265"/>
    <w:rsid w:val="00B574B9"/>
    <w:rsid w:val="00B6135E"/>
    <w:rsid w:val="00B61F72"/>
    <w:rsid w:val="00B62BD6"/>
    <w:rsid w:val="00B62F95"/>
    <w:rsid w:val="00B633AE"/>
    <w:rsid w:val="00B63EC9"/>
    <w:rsid w:val="00B642DD"/>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2F4"/>
    <w:rsid w:val="00B77719"/>
    <w:rsid w:val="00B77CCF"/>
    <w:rsid w:val="00B77DA0"/>
    <w:rsid w:val="00B80283"/>
    <w:rsid w:val="00B8073B"/>
    <w:rsid w:val="00B8095F"/>
    <w:rsid w:val="00B80B0C"/>
    <w:rsid w:val="00B80B11"/>
    <w:rsid w:val="00B80FA6"/>
    <w:rsid w:val="00B81756"/>
    <w:rsid w:val="00B81847"/>
    <w:rsid w:val="00B81A0F"/>
    <w:rsid w:val="00B82E8F"/>
    <w:rsid w:val="00B82FE0"/>
    <w:rsid w:val="00B82FE5"/>
    <w:rsid w:val="00B831AE"/>
    <w:rsid w:val="00B83EF0"/>
    <w:rsid w:val="00B84160"/>
    <w:rsid w:val="00B8446C"/>
    <w:rsid w:val="00B84952"/>
    <w:rsid w:val="00B87725"/>
    <w:rsid w:val="00B879F7"/>
    <w:rsid w:val="00B87A16"/>
    <w:rsid w:val="00B87CEF"/>
    <w:rsid w:val="00B90100"/>
    <w:rsid w:val="00B90BE6"/>
    <w:rsid w:val="00B90FE8"/>
    <w:rsid w:val="00B91405"/>
    <w:rsid w:val="00B914B3"/>
    <w:rsid w:val="00B915BB"/>
    <w:rsid w:val="00B91687"/>
    <w:rsid w:val="00B939A7"/>
    <w:rsid w:val="00B94013"/>
    <w:rsid w:val="00B96919"/>
    <w:rsid w:val="00B969A0"/>
    <w:rsid w:val="00B96D64"/>
    <w:rsid w:val="00B96FEE"/>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5A9"/>
    <w:rsid w:val="00BA6865"/>
    <w:rsid w:val="00BA6955"/>
    <w:rsid w:val="00BA6F92"/>
    <w:rsid w:val="00BA77E2"/>
    <w:rsid w:val="00BA7A16"/>
    <w:rsid w:val="00BA7E46"/>
    <w:rsid w:val="00BB0586"/>
    <w:rsid w:val="00BB104B"/>
    <w:rsid w:val="00BB14F1"/>
    <w:rsid w:val="00BB2B76"/>
    <w:rsid w:val="00BB472C"/>
    <w:rsid w:val="00BB4C0B"/>
    <w:rsid w:val="00BB572E"/>
    <w:rsid w:val="00BB5C64"/>
    <w:rsid w:val="00BB621D"/>
    <w:rsid w:val="00BB65DE"/>
    <w:rsid w:val="00BB74FD"/>
    <w:rsid w:val="00BC04C9"/>
    <w:rsid w:val="00BC16F5"/>
    <w:rsid w:val="00BC1976"/>
    <w:rsid w:val="00BC44FE"/>
    <w:rsid w:val="00BC4971"/>
    <w:rsid w:val="00BC57F8"/>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B7E"/>
    <w:rsid w:val="00BD2D12"/>
    <w:rsid w:val="00BD3806"/>
    <w:rsid w:val="00BD4556"/>
    <w:rsid w:val="00BD4912"/>
    <w:rsid w:val="00BD4D84"/>
    <w:rsid w:val="00BD508D"/>
    <w:rsid w:val="00BD6373"/>
    <w:rsid w:val="00BD6404"/>
    <w:rsid w:val="00BD68D2"/>
    <w:rsid w:val="00BD6F93"/>
    <w:rsid w:val="00BE0132"/>
    <w:rsid w:val="00BE17B1"/>
    <w:rsid w:val="00BE20D5"/>
    <w:rsid w:val="00BE33AE"/>
    <w:rsid w:val="00BE45E1"/>
    <w:rsid w:val="00BE4742"/>
    <w:rsid w:val="00BE537A"/>
    <w:rsid w:val="00BE5989"/>
    <w:rsid w:val="00BE59A6"/>
    <w:rsid w:val="00BE5AC3"/>
    <w:rsid w:val="00BE5EE1"/>
    <w:rsid w:val="00BE5EED"/>
    <w:rsid w:val="00BE6A08"/>
    <w:rsid w:val="00BE6CE7"/>
    <w:rsid w:val="00BE6DB8"/>
    <w:rsid w:val="00BE759D"/>
    <w:rsid w:val="00BF0088"/>
    <w:rsid w:val="00BF046F"/>
    <w:rsid w:val="00BF0476"/>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7223"/>
    <w:rsid w:val="00C01308"/>
    <w:rsid w:val="00C01D50"/>
    <w:rsid w:val="00C0274D"/>
    <w:rsid w:val="00C0288F"/>
    <w:rsid w:val="00C035FD"/>
    <w:rsid w:val="00C0415F"/>
    <w:rsid w:val="00C0432A"/>
    <w:rsid w:val="00C047AC"/>
    <w:rsid w:val="00C056DC"/>
    <w:rsid w:val="00C06335"/>
    <w:rsid w:val="00C06ADD"/>
    <w:rsid w:val="00C06F64"/>
    <w:rsid w:val="00C07076"/>
    <w:rsid w:val="00C078AC"/>
    <w:rsid w:val="00C07EFE"/>
    <w:rsid w:val="00C1195A"/>
    <w:rsid w:val="00C119D9"/>
    <w:rsid w:val="00C11F26"/>
    <w:rsid w:val="00C11FB7"/>
    <w:rsid w:val="00C120AD"/>
    <w:rsid w:val="00C126CC"/>
    <w:rsid w:val="00C12F76"/>
    <w:rsid w:val="00C1329B"/>
    <w:rsid w:val="00C1349A"/>
    <w:rsid w:val="00C13563"/>
    <w:rsid w:val="00C14A51"/>
    <w:rsid w:val="00C1572F"/>
    <w:rsid w:val="00C159B4"/>
    <w:rsid w:val="00C16ECC"/>
    <w:rsid w:val="00C17AF4"/>
    <w:rsid w:val="00C17CA4"/>
    <w:rsid w:val="00C20B33"/>
    <w:rsid w:val="00C21411"/>
    <w:rsid w:val="00C21E1A"/>
    <w:rsid w:val="00C21FC3"/>
    <w:rsid w:val="00C22219"/>
    <w:rsid w:val="00C2224D"/>
    <w:rsid w:val="00C2239A"/>
    <w:rsid w:val="00C22A81"/>
    <w:rsid w:val="00C22AE4"/>
    <w:rsid w:val="00C24C05"/>
    <w:rsid w:val="00C24D18"/>
    <w:rsid w:val="00C24D2F"/>
    <w:rsid w:val="00C252FC"/>
    <w:rsid w:val="00C25E03"/>
    <w:rsid w:val="00C261EC"/>
    <w:rsid w:val="00C26222"/>
    <w:rsid w:val="00C265D2"/>
    <w:rsid w:val="00C27191"/>
    <w:rsid w:val="00C27614"/>
    <w:rsid w:val="00C278D1"/>
    <w:rsid w:val="00C30061"/>
    <w:rsid w:val="00C306A9"/>
    <w:rsid w:val="00C31283"/>
    <w:rsid w:val="00C31DDB"/>
    <w:rsid w:val="00C31E89"/>
    <w:rsid w:val="00C32169"/>
    <w:rsid w:val="00C330C2"/>
    <w:rsid w:val="00C33C35"/>
    <w:rsid w:val="00C33C48"/>
    <w:rsid w:val="00C34044"/>
    <w:rsid w:val="00C340E5"/>
    <w:rsid w:val="00C3410E"/>
    <w:rsid w:val="00C34590"/>
    <w:rsid w:val="00C355C8"/>
    <w:rsid w:val="00C35AA7"/>
    <w:rsid w:val="00C36765"/>
    <w:rsid w:val="00C369B6"/>
    <w:rsid w:val="00C36D31"/>
    <w:rsid w:val="00C370E0"/>
    <w:rsid w:val="00C378B7"/>
    <w:rsid w:val="00C4002F"/>
    <w:rsid w:val="00C404C3"/>
    <w:rsid w:val="00C406BE"/>
    <w:rsid w:val="00C41760"/>
    <w:rsid w:val="00C41F80"/>
    <w:rsid w:val="00C421B5"/>
    <w:rsid w:val="00C4245A"/>
    <w:rsid w:val="00C42F66"/>
    <w:rsid w:val="00C43BA1"/>
    <w:rsid w:val="00C43DAB"/>
    <w:rsid w:val="00C4474E"/>
    <w:rsid w:val="00C448BF"/>
    <w:rsid w:val="00C44C99"/>
    <w:rsid w:val="00C45FCD"/>
    <w:rsid w:val="00C46457"/>
    <w:rsid w:val="00C46608"/>
    <w:rsid w:val="00C46774"/>
    <w:rsid w:val="00C47C60"/>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5C8B"/>
    <w:rsid w:val="00C561A6"/>
    <w:rsid w:val="00C56C42"/>
    <w:rsid w:val="00C5739F"/>
    <w:rsid w:val="00C57562"/>
    <w:rsid w:val="00C5770E"/>
    <w:rsid w:val="00C57A2F"/>
    <w:rsid w:val="00C57C81"/>
    <w:rsid w:val="00C57CF0"/>
    <w:rsid w:val="00C60411"/>
    <w:rsid w:val="00C6046B"/>
    <w:rsid w:val="00C61499"/>
    <w:rsid w:val="00C61E0C"/>
    <w:rsid w:val="00C62283"/>
    <w:rsid w:val="00C63557"/>
    <w:rsid w:val="00C635A5"/>
    <w:rsid w:val="00C63E36"/>
    <w:rsid w:val="00C6408C"/>
    <w:rsid w:val="00C6434E"/>
    <w:rsid w:val="00C6481F"/>
    <w:rsid w:val="00C649BD"/>
    <w:rsid w:val="00C657A7"/>
    <w:rsid w:val="00C65891"/>
    <w:rsid w:val="00C6650A"/>
    <w:rsid w:val="00C6695F"/>
    <w:rsid w:val="00C66AC9"/>
    <w:rsid w:val="00C67512"/>
    <w:rsid w:val="00C70AF6"/>
    <w:rsid w:val="00C717FD"/>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9B5"/>
    <w:rsid w:val="00C83BE6"/>
    <w:rsid w:val="00C8410C"/>
    <w:rsid w:val="00C8506F"/>
    <w:rsid w:val="00C85314"/>
    <w:rsid w:val="00C85354"/>
    <w:rsid w:val="00C85858"/>
    <w:rsid w:val="00C859EB"/>
    <w:rsid w:val="00C86A1F"/>
    <w:rsid w:val="00C86ABA"/>
    <w:rsid w:val="00C902B6"/>
    <w:rsid w:val="00C90942"/>
    <w:rsid w:val="00C91701"/>
    <w:rsid w:val="00C921BD"/>
    <w:rsid w:val="00C92FC8"/>
    <w:rsid w:val="00C935B2"/>
    <w:rsid w:val="00C938CB"/>
    <w:rsid w:val="00C93BA6"/>
    <w:rsid w:val="00C941AE"/>
    <w:rsid w:val="00C941CD"/>
    <w:rsid w:val="00C943F3"/>
    <w:rsid w:val="00C9520B"/>
    <w:rsid w:val="00C95AA3"/>
    <w:rsid w:val="00C962A0"/>
    <w:rsid w:val="00C96C8C"/>
    <w:rsid w:val="00C97039"/>
    <w:rsid w:val="00C976BC"/>
    <w:rsid w:val="00CA0172"/>
    <w:rsid w:val="00CA03E1"/>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325"/>
    <w:rsid w:val="00CC3768"/>
    <w:rsid w:val="00CC3976"/>
    <w:rsid w:val="00CC46CC"/>
    <w:rsid w:val="00CC4989"/>
    <w:rsid w:val="00CC524F"/>
    <w:rsid w:val="00CC537A"/>
    <w:rsid w:val="00CC5482"/>
    <w:rsid w:val="00CC5CC4"/>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228B"/>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461F"/>
    <w:rsid w:val="00CF5249"/>
    <w:rsid w:val="00CF528E"/>
    <w:rsid w:val="00CF6747"/>
    <w:rsid w:val="00CF7287"/>
    <w:rsid w:val="00CF74A4"/>
    <w:rsid w:val="00D0036C"/>
    <w:rsid w:val="00D0057A"/>
    <w:rsid w:val="00D00961"/>
    <w:rsid w:val="00D013B2"/>
    <w:rsid w:val="00D01438"/>
    <w:rsid w:val="00D020A2"/>
    <w:rsid w:val="00D02738"/>
    <w:rsid w:val="00D028E6"/>
    <w:rsid w:val="00D038B4"/>
    <w:rsid w:val="00D03A00"/>
    <w:rsid w:val="00D03D00"/>
    <w:rsid w:val="00D04746"/>
    <w:rsid w:val="00D05C30"/>
    <w:rsid w:val="00D05E50"/>
    <w:rsid w:val="00D05FB9"/>
    <w:rsid w:val="00D06DE8"/>
    <w:rsid w:val="00D07B51"/>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8EF"/>
    <w:rsid w:val="00D17D0B"/>
    <w:rsid w:val="00D2012C"/>
    <w:rsid w:val="00D201AE"/>
    <w:rsid w:val="00D20D9A"/>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2CC3"/>
    <w:rsid w:val="00D33290"/>
    <w:rsid w:val="00D33334"/>
    <w:rsid w:val="00D33870"/>
    <w:rsid w:val="00D345E8"/>
    <w:rsid w:val="00D3462A"/>
    <w:rsid w:val="00D35AF1"/>
    <w:rsid w:val="00D35B01"/>
    <w:rsid w:val="00D35F9B"/>
    <w:rsid w:val="00D36280"/>
    <w:rsid w:val="00D367AD"/>
    <w:rsid w:val="00D36B69"/>
    <w:rsid w:val="00D37065"/>
    <w:rsid w:val="00D3749B"/>
    <w:rsid w:val="00D37601"/>
    <w:rsid w:val="00D408DD"/>
    <w:rsid w:val="00D40955"/>
    <w:rsid w:val="00D414CE"/>
    <w:rsid w:val="00D416A5"/>
    <w:rsid w:val="00D42E89"/>
    <w:rsid w:val="00D439B1"/>
    <w:rsid w:val="00D439EC"/>
    <w:rsid w:val="00D4543C"/>
    <w:rsid w:val="00D45D72"/>
    <w:rsid w:val="00D461C1"/>
    <w:rsid w:val="00D462A6"/>
    <w:rsid w:val="00D468DB"/>
    <w:rsid w:val="00D50954"/>
    <w:rsid w:val="00D50B70"/>
    <w:rsid w:val="00D50EED"/>
    <w:rsid w:val="00D52048"/>
    <w:rsid w:val="00D520E4"/>
    <w:rsid w:val="00D522A7"/>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9B5"/>
    <w:rsid w:val="00D71D51"/>
    <w:rsid w:val="00D71F73"/>
    <w:rsid w:val="00D73838"/>
    <w:rsid w:val="00D73B58"/>
    <w:rsid w:val="00D740BB"/>
    <w:rsid w:val="00D74709"/>
    <w:rsid w:val="00D756CF"/>
    <w:rsid w:val="00D757D2"/>
    <w:rsid w:val="00D760BE"/>
    <w:rsid w:val="00D762B5"/>
    <w:rsid w:val="00D7635D"/>
    <w:rsid w:val="00D803D0"/>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4FC"/>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97FF5"/>
    <w:rsid w:val="00DA0455"/>
    <w:rsid w:val="00DA085B"/>
    <w:rsid w:val="00DA0D62"/>
    <w:rsid w:val="00DA148E"/>
    <w:rsid w:val="00DA19D4"/>
    <w:rsid w:val="00DA1E46"/>
    <w:rsid w:val="00DA1EF7"/>
    <w:rsid w:val="00DA2535"/>
    <w:rsid w:val="00DA2606"/>
    <w:rsid w:val="00DA30F6"/>
    <w:rsid w:val="00DA3A86"/>
    <w:rsid w:val="00DA42FA"/>
    <w:rsid w:val="00DA4C1B"/>
    <w:rsid w:val="00DA4E0D"/>
    <w:rsid w:val="00DA5090"/>
    <w:rsid w:val="00DA5115"/>
    <w:rsid w:val="00DA5822"/>
    <w:rsid w:val="00DA6802"/>
    <w:rsid w:val="00DA6D12"/>
    <w:rsid w:val="00DA6E83"/>
    <w:rsid w:val="00DA7CE1"/>
    <w:rsid w:val="00DB0C9D"/>
    <w:rsid w:val="00DB1BF4"/>
    <w:rsid w:val="00DB1FB6"/>
    <w:rsid w:val="00DB22A6"/>
    <w:rsid w:val="00DB2AA8"/>
    <w:rsid w:val="00DB2C1D"/>
    <w:rsid w:val="00DB33EA"/>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139"/>
    <w:rsid w:val="00DC5F25"/>
    <w:rsid w:val="00DC6D79"/>
    <w:rsid w:val="00DC7489"/>
    <w:rsid w:val="00DC76F0"/>
    <w:rsid w:val="00DC77DC"/>
    <w:rsid w:val="00DC7A66"/>
    <w:rsid w:val="00DD03CC"/>
    <w:rsid w:val="00DD03F8"/>
    <w:rsid w:val="00DD0453"/>
    <w:rsid w:val="00DD0507"/>
    <w:rsid w:val="00DD05CC"/>
    <w:rsid w:val="00DD0C2C"/>
    <w:rsid w:val="00DD16D5"/>
    <w:rsid w:val="00DD19DE"/>
    <w:rsid w:val="00DD1C8B"/>
    <w:rsid w:val="00DD2003"/>
    <w:rsid w:val="00DD25B6"/>
    <w:rsid w:val="00DD28BC"/>
    <w:rsid w:val="00DD2DDC"/>
    <w:rsid w:val="00DD349A"/>
    <w:rsid w:val="00DD3FA1"/>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E7E5F"/>
    <w:rsid w:val="00DF063B"/>
    <w:rsid w:val="00DF1303"/>
    <w:rsid w:val="00DF1334"/>
    <w:rsid w:val="00DF1371"/>
    <w:rsid w:val="00DF1859"/>
    <w:rsid w:val="00DF1D58"/>
    <w:rsid w:val="00DF2286"/>
    <w:rsid w:val="00DF2A98"/>
    <w:rsid w:val="00DF2E23"/>
    <w:rsid w:val="00DF3A81"/>
    <w:rsid w:val="00DF3D57"/>
    <w:rsid w:val="00DF445A"/>
    <w:rsid w:val="00DF4637"/>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B82"/>
    <w:rsid w:val="00E02ED7"/>
    <w:rsid w:val="00E04B84"/>
    <w:rsid w:val="00E0580D"/>
    <w:rsid w:val="00E06466"/>
    <w:rsid w:val="00E06835"/>
    <w:rsid w:val="00E06BB8"/>
    <w:rsid w:val="00E06FDA"/>
    <w:rsid w:val="00E07ECE"/>
    <w:rsid w:val="00E104CF"/>
    <w:rsid w:val="00E105C2"/>
    <w:rsid w:val="00E109EF"/>
    <w:rsid w:val="00E10ED7"/>
    <w:rsid w:val="00E1180A"/>
    <w:rsid w:val="00E11A49"/>
    <w:rsid w:val="00E12067"/>
    <w:rsid w:val="00E13297"/>
    <w:rsid w:val="00E14D45"/>
    <w:rsid w:val="00E1552D"/>
    <w:rsid w:val="00E156FF"/>
    <w:rsid w:val="00E1604E"/>
    <w:rsid w:val="00E160A5"/>
    <w:rsid w:val="00E16C21"/>
    <w:rsid w:val="00E1713D"/>
    <w:rsid w:val="00E17A9B"/>
    <w:rsid w:val="00E17E53"/>
    <w:rsid w:val="00E20097"/>
    <w:rsid w:val="00E20A43"/>
    <w:rsid w:val="00E21D21"/>
    <w:rsid w:val="00E228D7"/>
    <w:rsid w:val="00E22ADE"/>
    <w:rsid w:val="00E22EDE"/>
    <w:rsid w:val="00E23898"/>
    <w:rsid w:val="00E240E9"/>
    <w:rsid w:val="00E242CA"/>
    <w:rsid w:val="00E25F3B"/>
    <w:rsid w:val="00E26C75"/>
    <w:rsid w:val="00E27D56"/>
    <w:rsid w:val="00E27F81"/>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55E"/>
    <w:rsid w:val="00E34D73"/>
    <w:rsid w:val="00E34D78"/>
    <w:rsid w:val="00E35F97"/>
    <w:rsid w:val="00E3639C"/>
    <w:rsid w:val="00E363E5"/>
    <w:rsid w:val="00E3672B"/>
    <w:rsid w:val="00E3685C"/>
    <w:rsid w:val="00E368F6"/>
    <w:rsid w:val="00E36D27"/>
    <w:rsid w:val="00E37FE2"/>
    <w:rsid w:val="00E40C30"/>
    <w:rsid w:val="00E40E90"/>
    <w:rsid w:val="00E41F4F"/>
    <w:rsid w:val="00E43D2E"/>
    <w:rsid w:val="00E45540"/>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D1"/>
    <w:rsid w:val="00E62078"/>
    <w:rsid w:val="00E62278"/>
    <w:rsid w:val="00E624F1"/>
    <w:rsid w:val="00E626F4"/>
    <w:rsid w:val="00E62783"/>
    <w:rsid w:val="00E62A47"/>
    <w:rsid w:val="00E62A7C"/>
    <w:rsid w:val="00E63007"/>
    <w:rsid w:val="00E6499F"/>
    <w:rsid w:val="00E649D9"/>
    <w:rsid w:val="00E65234"/>
    <w:rsid w:val="00E65BC6"/>
    <w:rsid w:val="00E661FF"/>
    <w:rsid w:val="00E6667D"/>
    <w:rsid w:val="00E702B9"/>
    <w:rsid w:val="00E702DD"/>
    <w:rsid w:val="00E70F35"/>
    <w:rsid w:val="00E717A2"/>
    <w:rsid w:val="00E718F3"/>
    <w:rsid w:val="00E720A3"/>
    <w:rsid w:val="00E726EB"/>
    <w:rsid w:val="00E72CF1"/>
    <w:rsid w:val="00E73CBD"/>
    <w:rsid w:val="00E73EE2"/>
    <w:rsid w:val="00E740B8"/>
    <w:rsid w:val="00E740CF"/>
    <w:rsid w:val="00E74128"/>
    <w:rsid w:val="00E74354"/>
    <w:rsid w:val="00E7458C"/>
    <w:rsid w:val="00E74854"/>
    <w:rsid w:val="00E74A56"/>
    <w:rsid w:val="00E7595F"/>
    <w:rsid w:val="00E75A73"/>
    <w:rsid w:val="00E773C1"/>
    <w:rsid w:val="00E77617"/>
    <w:rsid w:val="00E80245"/>
    <w:rsid w:val="00E803ED"/>
    <w:rsid w:val="00E80B52"/>
    <w:rsid w:val="00E81E54"/>
    <w:rsid w:val="00E821A1"/>
    <w:rsid w:val="00E824C3"/>
    <w:rsid w:val="00E82840"/>
    <w:rsid w:val="00E83292"/>
    <w:rsid w:val="00E840B3"/>
    <w:rsid w:val="00E8413F"/>
    <w:rsid w:val="00E84D10"/>
    <w:rsid w:val="00E8629F"/>
    <w:rsid w:val="00E86C34"/>
    <w:rsid w:val="00E86CC8"/>
    <w:rsid w:val="00E87C62"/>
    <w:rsid w:val="00E90068"/>
    <w:rsid w:val="00E906CC"/>
    <w:rsid w:val="00E90F42"/>
    <w:rsid w:val="00E91008"/>
    <w:rsid w:val="00E92163"/>
    <w:rsid w:val="00E9291F"/>
    <w:rsid w:val="00E93125"/>
    <w:rsid w:val="00E931B1"/>
    <w:rsid w:val="00E93312"/>
    <w:rsid w:val="00E9374E"/>
    <w:rsid w:val="00E93A46"/>
    <w:rsid w:val="00E94154"/>
    <w:rsid w:val="00E94E60"/>
    <w:rsid w:val="00E94F54"/>
    <w:rsid w:val="00E951E9"/>
    <w:rsid w:val="00E95285"/>
    <w:rsid w:val="00E95776"/>
    <w:rsid w:val="00E9582C"/>
    <w:rsid w:val="00E95926"/>
    <w:rsid w:val="00E95D82"/>
    <w:rsid w:val="00E96291"/>
    <w:rsid w:val="00E96F8B"/>
    <w:rsid w:val="00E97185"/>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47E3"/>
    <w:rsid w:val="00EA499F"/>
    <w:rsid w:val="00EA5264"/>
    <w:rsid w:val="00EA59BD"/>
    <w:rsid w:val="00EA5D95"/>
    <w:rsid w:val="00EA6C1D"/>
    <w:rsid w:val="00EA6C5A"/>
    <w:rsid w:val="00EA71E5"/>
    <w:rsid w:val="00EA73DF"/>
    <w:rsid w:val="00EA7D96"/>
    <w:rsid w:val="00EB03ED"/>
    <w:rsid w:val="00EB0975"/>
    <w:rsid w:val="00EB2FB8"/>
    <w:rsid w:val="00EB367C"/>
    <w:rsid w:val="00EB37B3"/>
    <w:rsid w:val="00EB47AE"/>
    <w:rsid w:val="00EB4854"/>
    <w:rsid w:val="00EB61AE"/>
    <w:rsid w:val="00EB62EE"/>
    <w:rsid w:val="00EB7181"/>
    <w:rsid w:val="00EB7723"/>
    <w:rsid w:val="00EB7977"/>
    <w:rsid w:val="00EB79F1"/>
    <w:rsid w:val="00EB7B5A"/>
    <w:rsid w:val="00EC0106"/>
    <w:rsid w:val="00EC015F"/>
    <w:rsid w:val="00EC078E"/>
    <w:rsid w:val="00EC16C5"/>
    <w:rsid w:val="00EC1862"/>
    <w:rsid w:val="00EC2046"/>
    <w:rsid w:val="00EC2571"/>
    <w:rsid w:val="00EC2FB5"/>
    <w:rsid w:val="00EC322D"/>
    <w:rsid w:val="00EC3A2E"/>
    <w:rsid w:val="00EC4309"/>
    <w:rsid w:val="00EC43E6"/>
    <w:rsid w:val="00EC4C89"/>
    <w:rsid w:val="00EC51F7"/>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5EE0"/>
    <w:rsid w:val="00ED6DFF"/>
    <w:rsid w:val="00ED7204"/>
    <w:rsid w:val="00ED7597"/>
    <w:rsid w:val="00ED7F3A"/>
    <w:rsid w:val="00ED7FA2"/>
    <w:rsid w:val="00EE00BA"/>
    <w:rsid w:val="00EE052D"/>
    <w:rsid w:val="00EE06D5"/>
    <w:rsid w:val="00EE1080"/>
    <w:rsid w:val="00EE116A"/>
    <w:rsid w:val="00EE15BB"/>
    <w:rsid w:val="00EE1944"/>
    <w:rsid w:val="00EE260A"/>
    <w:rsid w:val="00EE2EA6"/>
    <w:rsid w:val="00EE348C"/>
    <w:rsid w:val="00EE3A44"/>
    <w:rsid w:val="00EE3F53"/>
    <w:rsid w:val="00EE4516"/>
    <w:rsid w:val="00EE5C54"/>
    <w:rsid w:val="00EE5F9C"/>
    <w:rsid w:val="00EE6EFA"/>
    <w:rsid w:val="00EE79E9"/>
    <w:rsid w:val="00EF08EB"/>
    <w:rsid w:val="00EF0F3D"/>
    <w:rsid w:val="00EF15CD"/>
    <w:rsid w:val="00EF1B28"/>
    <w:rsid w:val="00EF1EC5"/>
    <w:rsid w:val="00EF25AD"/>
    <w:rsid w:val="00EF2C08"/>
    <w:rsid w:val="00EF2F72"/>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62CC"/>
    <w:rsid w:val="00F1679D"/>
    <w:rsid w:val="00F1682C"/>
    <w:rsid w:val="00F204CF"/>
    <w:rsid w:val="00F20606"/>
    <w:rsid w:val="00F20B91"/>
    <w:rsid w:val="00F21139"/>
    <w:rsid w:val="00F214F9"/>
    <w:rsid w:val="00F22810"/>
    <w:rsid w:val="00F23AFC"/>
    <w:rsid w:val="00F24983"/>
    <w:rsid w:val="00F24B8B"/>
    <w:rsid w:val="00F24C55"/>
    <w:rsid w:val="00F250BB"/>
    <w:rsid w:val="00F255CB"/>
    <w:rsid w:val="00F25988"/>
    <w:rsid w:val="00F25D0F"/>
    <w:rsid w:val="00F26C62"/>
    <w:rsid w:val="00F26CE3"/>
    <w:rsid w:val="00F26DCC"/>
    <w:rsid w:val="00F274AF"/>
    <w:rsid w:val="00F30A26"/>
    <w:rsid w:val="00F30CCC"/>
    <w:rsid w:val="00F30D2E"/>
    <w:rsid w:val="00F311B4"/>
    <w:rsid w:val="00F335E2"/>
    <w:rsid w:val="00F33AD5"/>
    <w:rsid w:val="00F33B72"/>
    <w:rsid w:val="00F34051"/>
    <w:rsid w:val="00F34765"/>
    <w:rsid w:val="00F34AF0"/>
    <w:rsid w:val="00F34BD4"/>
    <w:rsid w:val="00F34BDE"/>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1F83"/>
    <w:rsid w:val="00F4212E"/>
    <w:rsid w:val="00F42826"/>
    <w:rsid w:val="00F42C20"/>
    <w:rsid w:val="00F42FC5"/>
    <w:rsid w:val="00F43608"/>
    <w:rsid w:val="00F43E34"/>
    <w:rsid w:val="00F44A65"/>
    <w:rsid w:val="00F45358"/>
    <w:rsid w:val="00F454A2"/>
    <w:rsid w:val="00F45F9B"/>
    <w:rsid w:val="00F46155"/>
    <w:rsid w:val="00F46726"/>
    <w:rsid w:val="00F468EC"/>
    <w:rsid w:val="00F46C06"/>
    <w:rsid w:val="00F47999"/>
    <w:rsid w:val="00F50733"/>
    <w:rsid w:val="00F51B74"/>
    <w:rsid w:val="00F53053"/>
    <w:rsid w:val="00F53CB1"/>
    <w:rsid w:val="00F53EEC"/>
    <w:rsid w:val="00F53FE2"/>
    <w:rsid w:val="00F54363"/>
    <w:rsid w:val="00F54B15"/>
    <w:rsid w:val="00F54F66"/>
    <w:rsid w:val="00F553E9"/>
    <w:rsid w:val="00F55969"/>
    <w:rsid w:val="00F55C58"/>
    <w:rsid w:val="00F55DBE"/>
    <w:rsid w:val="00F56BAD"/>
    <w:rsid w:val="00F575FF"/>
    <w:rsid w:val="00F5785D"/>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3BAF"/>
    <w:rsid w:val="00F74E92"/>
    <w:rsid w:val="00F75108"/>
    <w:rsid w:val="00F7554B"/>
    <w:rsid w:val="00F76187"/>
    <w:rsid w:val="00F76655"/>
    <w:rsid w:val="00F76680"/>
    <w:rsid w:val="00F769DD"/>
    <w:rsid w:val="00F776D0"/>
    <w:rsid w:val="00F77EB0"/>
    <w:rsid w:val="00F8000C"/>
    <w:rsid w:val="00F8078F"/>
    <w:rsid w:val="00F80834"/>
    <w:rsid w:val="00F80B4D"/>
    <w:rsid w:val="00F81011"/>
    <w:rsid w:val="00F81446"/>
    <w:rsid w:val="00F814BF"/>
    <w:rsid w:val="00F816E3"/>
    <w:rsid w:val="00F81B07"/>
    <w:rsid w:val="00F8202D"/>
    <w:rsid w:val="00F822EB"/>
    <w:rsid w:val="00F82466"/>
    <w:rsid w:val="00F82DA6"/>
    <w:rsid w:val="00F85132"/>
    <w:rsid w:val="00F8579C"/>
    <w:rsid w:val="00F85D6C"/>
    <w:rsid w:val="00F86A62"/>
    <w:rsid w:val="00F86B1F"/>
    <w:rsid w:val="00F86B32"/>
    <w:rsid w:val="00F87705"/>
    <w:rsid w:val="00F878A7"/>
    <w:rsid w:val="00F87CDD"/>
    <w:rsid w:val="00F904E4"/>
    <w:rsid w:val="00F910A8"/>
    <w:rsid w:val="00F9159F"/>
    <w:rsid w:val="00F920BD"/>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34E5"/>
    <w:rsid w:val="00FA4718"/>
    <w:rsid w:val="00FA5848"/>
    <w:rsid w:val="00FA5E88"/>
    <w:rsid w:val="00FA63E5"/>
    <w:rsid w:val="00FA6717"/>
    <w:rsid w:val="00FA6899"/>
    <w:rsid w:val="00FA7F3D"/>
    <w:rsid w:val="00FB0D91"/>
    <w:rsid w:val="00FB0EB5"/>
    <w:rsid w:val="00FB22F3"/>
    <w:rsid w:val="00FB23B3"/>
    <w:rsid w:val="00FB2801"/>
    <w:rsid w:val="00FB295F"/>
    <w:rsid w:val="00FB2F1D"/>
    <w:rsid w:val="00FB30DD"/>
    <w:rsid w:val="00FB3404"/>
    <w:rsid w:val="00FB38D8"/>
    <w:rsid w:val="00FB45D5"/>
    <w:rsid w:val="00FB4ED7"/>
    <w:rsid w:val="00FB6430"/>
    <w:rsid w:val="00FB6652"/>
    <w:rsid w:val="00FB6BC5"/>
    <w:rsid w:val="00FB7170"/>
    <w:rsid w:val="00FB7291"/>
    <w:rsid w:val="00FB79DF"/>
    <w:rsid w:val="00FC051F"/>
    <w:rsid w:val="00FC06FF"/>
    <w:rsid w:val="00FC12E2"/>
    <w:rsid w:val="00FC1B5A"/>
    <w:rsid w:val="00FC1B63"/>
    <w:rsid w:val="00FC1E06"/>
    <w:rsid w:val="00FC240D"/>
    <w:rsid w:val="00FC2BE7"/>
    <w:rsid w:val="00FC2DAD"/>
    <w:rsid w:val="00FC3B54"/>
    <w:rsid w:val="00FC3ECF"/>
    <w:rsid w:val="00FC41BB"/>
    <w:rsid w:val="00FC4300"/>
    <w:rsid w:val="00FC45F4"/>
    <w:rsid w:val="00FC48E6"/>
    <w:rsid w:val="00FC4AD8"/>
    <w:rsid w:val="00FC4ADD"/>
    <w:rsid w:val="00FC5897"/>
    <w:rsid w:val="00FC6247"/>
    <w:rsid w:val="00FC69B4"/>
    <w:rsid w:val="00FC6AC4"/>
    <w:rsid w:val="00FC7393"/>
    <w:rsid w:val="00FC7407"/>
    <w:rsid w:val="00FC7CD7"/>
    <w:rsid w:val="00FD03A8"/>
    <w:rsid w:val="00FD0694"/>
    <w:rsid w:val="00FD15A2"/>
    <w:rsid w:val="00FD25A6"/>
    <w:rsid w:val="00FD25BE"/>
    <w:rsid w:val="00FD2769"/>
    <w:rsid w:val="00FD2BF4"/>
    <w:rsid w:val="00FD2C13"/>
    <w:rsid w:val="00FD2E70"/>
    <w:rsid w:val="00FD37A0"/>
    <w:rsid w:val="00FD3DE8"/>
    <w:rsid w:val="00FD43AD"/>
    <w:rsid w:val="00FD4642"/>
    <w:rsid w:val="00FD4C10"/>
    <w:rsid w:val="00FD57D5"/>
    <w:rsid w:val="00FD5A94"/>
    <w:rsid w:val="00FD5FE9"/>
    <w:rsid w:val="00FD62C9"/>
    <w:rsid w:val="00FD6D71"/>
    <w:rsid w:val="00FD7AA7"/>
    <w:rsid w:val="00FD7B22"/>
    <w:rsid w:val="00FE01C9"/>
    <w:rsid w:val="00FE03E0"/>
    <w:rsid w:val="00FE1B02"/>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E7E73"/>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76"/>
    <w:rsid w:val="00FF58B8"/>
    <w:rsid w:val="00FF5966"/>
    <w:rsid w:val="00FF61DC"/>
    <w:rsid w:val="00FF6AA4"/>
    <w:rsid w:val="00FF6B09"/>
    <w:rsid w:val="00FF6D11"/>
    <w:rsid w:val="00FF7016"/>
    <w:rsid w:val="00FF71E9"/>
    <w:rsid w:val="00FF79DC"/>
    <w:rsid w:val="00FF7BE2"/>
    <w:rsid w:val="03CC18DD"/>
    <w:rsid w:val="04B9B899"/>
    <w:rsid w:val="07727561"/>
    <w:rsid w:val="10C4252E"/>
    <w:rsid w:val="146E219B"/>
    <w:rsid w:val="169AEFD4"/>
    <w:rsid w:val="176C804D"/>
    <w:rsid w:val="1DAA7640"/>
    <w:rsid w:val="22AE129F"/>
    <w:rsid w:val="24A73FF0"/>
    <w:rsid w:val="297B213D"/>
    <w:rsid w:val="3FF8F595"/>
    <w:rsid w:val="403A8D00"/>
    <w:rsid w:val="41CD8D67"/>
    <w:rsid w:val="43E36C76"/>
    <w:rsid w:val="4482A8BA"/>
    <w:rsid w:val="51828ACA"/>
    <w:rsid w:val="56E7E841"/>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891E358-1F08-544D-8D3A-67D0F8A5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19"/>
    <w:pPr>
      <w:spacing w:after="0" w:line="240" w:lineRule="auto"/>
    </w:pPr>
    <w:rPr>
      <w:rFonts w:eastAsia="Times New Roman"/>
      <w:sz w:val="24"/>
      <w:szCs w:val="24"/>
      <w:lang w:val="en-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9A45E0"/>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9A45E0"/>
    <w:rPr>
      <w:lang w:val="en-GB" w:eastAsia="en-US"/>
    </w:rPr>
  </w:style>
  <w:style w:type="character" w:styleId="Mention">
    <w:name w:val="Mention"/>
    <w:basedOn w:val="DefaultParagraphFont"/>
    <w:uiPriority w:val="99"/>
    <w:unhideWhenUsed/>
    <w:rsid w:val="00EC4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365060639">
      <w:bodyDiv w:val="1"/>
      <w:marLeft w:val="0"/>
      <w:marRight w:val="0"/>
      <w:marTop w:val="0"/>
      <w:marBottom w:val="0"/>
      <w:divBdr>
        <w:top w:val="none" w:sz="0" w:space="0" w:color="auto"/>
        <w:left w:val="none" w:sz="0" w:space="0" w:color="auto"/>
        <w:bottom w:val="none" w:sz="0" w:space="0" w:color="auto"/>
        <w:right w:val="none" w:sz="0" w:space="0" w:color="auto"/>
      </w:divBdr>
      <w:divsChild>
        <w:div w:id="430052761">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4703110">
      <w:bodyDiv w:val="1"/>
      <w:marLeft w:val="0"/>
      <w:marRight w:val="0"/>
      <w:marTop w:val="0"/>
      <w:marBottom w:val="0"/>
      <w:divBdr>
        <w:top w:val="none" w:sz="0" w:space="0" w:color="auto"/>
        <w:left w:val="none" w:sz="0" w:space="0" w:color="auto"/>
        <w:bottom w:val="none" w:sz="0" w:space="0" w:color="auto"/>
        <w:right w:val="none" w:sz="0" w:space="0" w:color="auto"/>
      </w:divBdr>
      <w:divsChild>
        <w:div w:id="14355208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7901870">
      <w:bodyDiv w:val="1"/>
      <w:marLeft w:val="0"/>
      <w:marRight w:val="0"/>
      <w:marTop w:val="0"/>
      <w:marBottom w:val="0"/>
      <w:divBdr>
        <w:top w:val="none" w:sz="0" w:space="0" w:color="auto"/>
        <w:left w:val="none" w:sz="0" w:space="0" w:color="auto"/>
        <w:bottom w:val="none" w:sz="0" w:space="0" w:color="auto"/>
        <w:right w:val="none" w:sz="0" w:space="0" w:color="auto"/>
      </w:divBdr>
      <w:divsChild>
        <w:div w:id="1287272046">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37744751">
      <w:bodyDiv w:val="1"/>
      <w:marLeft w:val="0"/>
      <w:marRight w:val="0"/>
      <w:marTop w:val="0"/>
      <w:marBottom w:val="0"/>
      <w:divBdr>
        <w:top w:val="none" w:sz="0" w:space="0" w:color="auto"/>
        <w:left w:val="none" w:sz="0" w:space="0" w:color="auto"/>
        <w:bottom w:val="none" w:sz="0" w:space="0" w:color="auto"/>
        <w:right w:val="none" w:sz="0" w:space="0" w:color="auto"/>
      </w:divBdr>
      <w:divsChild>
        <w:div w:id="1072773770">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1329682">
      <w:bodyDiv w:val="1"/>
      <w:marLeft w:val="0"/>
      <w:marRight w:val="0"/>
      <w:marTop w:val="0"/>
      <w:marBottom w:val="0"/>
      <w:divBdr>
        <w:top w:val="none" w:sz="0" w:space="0" w:color="auto"/>
        <w:left w:val="none" w:sz="0" w:space="0" w:color="auto"/>
        <w:bottom w:val="none" w:sz="0" w:space="0" w:color="auto"/>
        <w:right w:val="none" w:sz="0" w:space="0" w:color="auto"/>
      </w:divBdr>
      <w:divsChild>
        <w:div w:id="1975139258">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1982868">
      <w:bodyDiv w:val="1"/>
      <w:marLeft w:val="0"/>
      <w:marRight w:val="0"/>
      <w:marTop w:val="0"/>
      <w:marBottom w:val="0"/>
      <w:divBdr>
        <w:top w:val="none" w:sz="0" w:space="0" w:color="auto"/>
        <w:left w:val="none" w:sz="0" w:space="0" w:color="auto"/>
        <w:bottom w:val="none" w:sz="0" w:space="0" w:color="auto"/>
        <w:right w:val="none" w:sz="0" w:space="0" w:color="auto"/>
      </w:divBdr>
      <w:divsChild>
        <w:div w:id="2037730852">
          <w:marLeft w:val="0"/>
          <w:marRight w:val="0"/>
          <w:marTop w:val="0"/>
          <w:marBottom w:val="0"/>
          <w:divBdr>
            <w:top w:val="none" w:sz="0" w:space="0" w:color="auto"/>
            <w:left w:val="none" w:sz="0" w:space="0" w:color="auto"/>
            <w:bottom w:val="none" w:sz="0" w:space="0" w:color="auto"/>
            <w:right w:val="none" w:sz="0" w:space="0" w:color="auto"/>
          </w:divBdr>
        </w:div>
      </w:divsChild>
    </w:div>
    <w:div w:id="1723089411">
      <w:bodyDiv w:val="1"/>
      <w:marLeft w:val="0"/>
      <w:marRight w:val="0"/>
      <w:marTop w:val="0"/>
      <w:marBottom w:val="0"/>
      <w:divBdr>
        <w:top w:val="none" w:sz="0" w:space="0" w:color="auto"/>
        <w:left w:val="none" w:sz="0" w:space="0" w:color="auto"/>
        <w:bottom w:val="none" w:sz="0" w:space="0" w:color="auto"/>
        <w:right w:val="none" w:sz="0" w:space="0" w:color="auto"/>
      </w:divBdr>
      <w:divsChild>
        <w:div w:id="1883706899">
          <w:marLeft w:val="0"/>
          <w:marRight w:val="0"/>
          <w:marTop w:val="0"/>
          <w:marBottom w:val="0"/>
          <w:divBdr>
            <w:top w:val="none" w:sz="0" w:space="0" w:color="auto"/>
            <w:left w:val="none" w:sz="0" w:space="0" w:color="auto"/>
            <w:bottom w:val="none" w:sz="0" w:space="0" w:color="auto"/>
            <w:right w:val="none" w:sz="0" w:space="0" w:color="auto"/>
          </w:divBdr>
        </w:div>
      </w:divsChild>
    </w:div>
    <w:div w:id="1755661520">
      <w:bodyDiv w:val="1"/>
      <w:marLeft w:val="0"/>
      <w:marRight w:val="0"/>
      <w:marTop w:val="0"/>
      <w:marBottom w:val="0"/>
      <w:divBdr>
        <w:top w:val="none" w:sz="0" w:space="0" w:color="auto"/>
        <w:left w:val="none" w:sz="0" w:space="0" w:color="auto"/>
        <w:bottom w:val="none" w:sz="0" w:space="0" w:color="auto"/>
        <w:right w:val="none" w:sz="0" w:space="0" w:color="auto"/>
      </w:divBdr>
      <w:divsChild>
        <w:div w:id="2036887182">
          <w:marLeft w:val="0"/>
          <w:marRight w:val="0"/>
          <w:marTop w:val="0"/>
          <w:marBottom w:val="0"/>
          <w:divBdr>
            <w:top w:val="none" w:sz="0" w:space="0" w:color="auto"/>
            <w:left w:val="none" w:sz="0" w:space="0" w:color="auto"/>
            <w:bottom w:val="none" w:sz="0" w:space="0" w:color="auto"/>
            <w:right w:val="none" w:sz="0" w:space="0" w:color="auto"/>
          </w:divBdr>
        </w:div>
      </w:divsChild>
    </w:div>
    <w:div w:id="1776052095">
      <w:bodyDiv w:val="1"/>
      <w:marLeft w:val="0"/>
      <w:marRight w:val="0"/>
      <w:marTop w:val="0"/>
      <w:marBottom w:val="0"/>
      <w:divBdr>
        <w:top w:val="none" w:sz="0" w:space="0" w:color="auto"/>
        <w:left w:val="none" w:sz="0" w:space="0" w:color="auto"/>
        <w:bottom w:val="none" w:sz="0" w:space="0" w:color="auto"/>
        <w:right w:val="none" w:sz="0" w:space="0" w:color="auto"/>
      </w:divBdr>
      <w:divsChild>
        <w:div w:id="444039153">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893078653">
      <w:bodyDiv w:val="1"/>
      <w:marLeft w:val="0"/>
      <w:marRight w:val="0"/>
      <w:marTop w:val="0"/>
      <w:marBottom w:val="0"/>
      <w:divBdr>
        <w:top w:val="none" w:sz="0" w:space="0" w:color="auto"/>
        <w:left w:val="none" w:sz="0" w:space="0" w:color="auto"/>
        <w:bottom w:val="none" w:sz="0" w:space="0" w:color="auto"/>
        <w:right w:val="none" w:sz="0" w:space="0" w:color="auto"/>
      </w:divBdr>
      <w:divsChild>
        <w:div w:id="2034458583">
          <w:marLeft w:val="0"/>
          <w:marRight w:val="0"/>
          <w:marTop w:val="0"/>
          <w:marBottom w:val="0"/>
          <w:divBdr>
            <w:top w:val="none" w:sz="0" w:space="0" w:color="auto"/>
            <w:left w:val="none" w:sz="0" w:space="0" w:color="auto"/>
            <w:bottom w:val="none" w:sz="0" w:space="0" w:color="auto"/>
            <w:right w:val="none" w:sz="0" w:space="0" w:color="auto"/>
          </w:divBdr>
        </w:div>
      </w:divsChild>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432</TotalTime>
  <Pages>4</Pages>
  <Words>1453</Words>
  <Characters>8107</Characters>
  <Application>Microsoft Office Word</Application>
  <DocSecurity>0</DocSecurity>
  <Lines>67</Lines>
  <Paragraphs>19</Paragraphs>
  <ScaleCrop>false</ScaleCrop>
  <Company/>
  <LinksUpToDate>false</LinksUpToDate>
  <CharactersWithSpaces>9541</CharactersWithSpaces>
  <SharedDoc>false</SharedDoc>
  <HLinks>
    <vt:vector size="36" baseType="variant">
      <vt:variant>
        <vt:i4>1245243</vt:i4>
      </vt:variant>
      <vt:variant>
        <vt:i4>44</vt:i4>
      </vt:variant>
      <vt:variant>
        <vt:i4>0</vt:i4>
      </vt:variant>
      <vt:variant>
        <vt:i4>5</vt:i4>
      </vt:variant>
      <vt:variant>
        <vt:lpwstr/>
      </vt:variant>
      <vt:variant>
        <vt:lpwstr>_Toc178662471</vt:lpwstr>
      </vt:variant>
      <vt:variant>
        <vt:i4>1245243</vt:i4>
      </vt:variant>
      <vt:variant>
        <vt:i4>41</vt:i4>
      </vt:variant>
      <vt:variant>
        <vt:i4>0</vt:i4>
      </vt:variant>
      <vt:variant>
        <vt:i4>5</vt:i4>
      </vt:variant>
      <vt:variant>
        <vt:lpwstr/>
      </vt:variant>
      <vt:variant>
        <vt:lpwstr>_Toc178662470</vt:lpwstr>
      </vt:variant>
      <vt:variant>
        <vt:i4>1179707</vt:i4>
      </vt:variant>
      <vt:variant>
        <vt:i4>38</vt:i4>
      </vt:variant>
      <vt:variant>
        <vt:i4>0</vt:i4>
      </vt:variant>
      <vt:variant>
        <vt:i4>5</vt:i4>
      </vt:variant>
      <vt:variant>
        <vt:lpwstr/>
      </vt:variant>
      <vt:variant>
        <vt:lpwstr>_Toc178662469</vt:lpwstr>
      </vt:variant>
      <vt:variant>
        <vt:i4>1179707</vt:i4>
      </vt:variant>
      <vt:variant>
        <vt:i4>35</vt:i4>
      </vt:variant>
      <vt:variant>
        <vt:i4>0</vt:i4>
      </vt:variant>
      <vt:variant>
        <vt:i4>5</vt:i4>
      </vt:variant>
      <vt:variant>
        <vt:lpwstr/>
      </vt:variant>
      <vt:variant>
        <vt:lpwstr>_Toc178662468</vt:lpwstr>
      </vt:variant>
      <vt:variant>
        <vt:i4>1179707</vt:i4>
      </vt:variant>
      <vt:variant>
        <vt:i4>32</vt:i4>
      </vt:variant>
      <vt:variant>
        <vt:i4>0</vt:i4>
      </vt:variant>
      <vt:variant>
        <vt:i4>5</vt:i4>
      </vt:variant>
      <vt:variant>
        <vt:lpwstr/>
      </vt:variant>
      <vt:variant>
        <vt:lpwstr>_Toc178662467</vt:lpwstr>
      </vt:variant>
      <vt:variant>
        <vt:i4>1179707</vt:i4>
      </vt:variant>
      <vt:variant>
        <vt:i4>29</vt:i4>
      </vt:variant>
      <vt:variant>
        <vt:i4>0</vt:i4>
      </vt:variant>
      <vt:variant>
        <vt:i4>5</vt:i4>
      </vt:variant>
      <vt:variant>
        <vt:lpwstr/>
      </vt:variant>
      <vt:variant>
        <vt:lpwstr>_Toc178662466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913</cp:revision>
  <cp:lastPrinted>2022-08-19T16:29:00Z</cp:lastPrinted>
  <dcterms:created xsi:type="dcterms:W3CDTF">2024-05-02T13:28:00Z</dcterms:created>
  <dcterms:modified xsi:type="dcterms:W3CDTF">2024-11-08T18:34:00Z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